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4E" w:rsidRPr="0042114A" w:rsidRDefault="00E00E4E" w:rsidP="00E00E4E">
      <w:pPr>
        <w:pStyle w:val="Style5"/>
        <w:widowControl/>
        <w:spacing w:line="240" w:lineRule="auto"/>
        <w:ind w:left="5670" w:right="-3"/>
        <w:jc w:val="left"/>
        <w:outlineLvl w:val="0"/>
        <w:rPr>
          <w:sz w:val="26"/>
          <w:szCs w:val="26"/>
        </w:rPr>
      </w:pPr>
      <w:r w:rsidRPr="0042114A">
        <w:rPr>
          <w:sz w:val="26"/>
          <w:szCs w:val="26"/>
          <w:lang w:val="uk-UA"/>
        </w:rPr>
        <w:t>ЗАТВЕРДЖЕНО</w:t>
      </w:r>
    </w:p>
    <w:p w:rsidR="00E00E4E" w:rsidRPr="0042114A" w:rsidRDefault="00E00E4E" w:rsidP="00E00E4E">
      <w:pPr>
        <w:pStyle w:val="Style5"/>
        <w:widowControl/>
        <w:spacing w:line="240" w:lineRule="auto"/>
        <w:ind w:left="5670" w:right="-3"/>
        <w:jc w:val="left"/>
        <w:outlineLvl w:val="0"/>
        <w:rPr>
          <w:sz w:val="26"/>
          <w:szCs w:val="26"/>
          <w:lang w:val="uk-UA"/>
        </w:rPr>
      </w:pPr>
      <w:r w:rsidRPr="0042114A">
        <w:rPr>
          <w:sz w:val="26"/>
          <w:szCs w:val="26"/>
          <w:lang w:val="uk-UA"/>
        </w:rPr>
        <w:t>наказом начальника Управління капітального будівництва облдержадміністрації</w:t>
      </w:r>
    </w:p>
    <w:p w:rsidR="00E00E4E" w:rsidRPr="0042114A" w:rsidRDefault="003D6D27" w:rsidP="00E00E4E">
      <w:pPr>
        <w:pStyle w:val="Style5"/>
        <w:widowControl/>
        <w:tabs>
          <w:tab w:val="left" w:pos="6096"/>
        </w:tabs>
        <w:spacing w:line="240" w:lineRule="auto"/>
        <w:ind w:left="5670" w:right="-3"/>
        <w:jc w:val="left"/>
        <w:outlineLvl w:val="0"/>
        <w:rPr>
          <w:sz w:val="26"/>
          <w:szCs w:val="26"/>
          <w:lang w:val="uk-UA"/>
        </w:rPr>
      </w:pPr>
      <w:r>
        <w:rPr>
          <w:sz w:val="26"/>
          <w:szCs w:val="26"/>
          <w:lang w:val="uk-UA"/>
        </w:rPr>
        <w:t>«</w:t>
      </w:r>
      <w:r w:rsidR="0071577B">
        <w:rPr>
          <w:sz w:val="26"/>
          <w:szCs w:val="26"/>
          <w:lang w:val="uk-UA"/>
        </w:rPr>
        <w:t>___</w:t>
      </w:r>
      <w:r w:rsidR="00E00E4E" w:rsidRPr="0042114A">
        <w:rPr>
          <w:sz w:val="26"/>
          <w:szCs w:val="26"/>
          <w:lang w:val="uk-UA"/>
        </w:rPr>
        <w:t xml:space="preserve">» </w:t>
      </w:r>
      <w:r w:rsidR="00A354A0">
        <w:rPr>
          <w:sz w:val="26"/>
          <w:szCs w:val="26"/>
          <w:lang w:val="uk-UA"/>
        </w:rPr>
        <w:t>листопада</w:t>
      </w:r>
      <w:r w:rsidR="00E00E4E" w:rsidRPr="0042114A">
        <w:rPr>
          <w:sz w:val="26"/>
          <w:szCs w:val="26"/>
          <w:lang w:val="uk-UA"/>
        </w:rPr>
        <w:t xml:space="preserve"> 2019 №</w:t>
      </w:r>
      <w:r w:rsidR="0071577B">
        <w:rPr>
          <w:sz w:val="26"/>
          <w:szCs w:val="26"/>
          <w:lang w:val="uk-UA"/>
        </w:rPr>
        <w:t>____</w:t>
      </w:r>
      <w:bookmarkStart w:id="0" w:name="_GoBack"/>
      <w:bookmarkEnd w:id="0"/>
    </w:p>
    <w:p w:rsidR="00E00E4E" w:rsidRPr="0042114A" w:rsidRDefault="00E00E4E" w:rsidP="00E00E4E">
      <w:pPr>
        <w:jc w:val="center"/>
        <w:rPr>
          <w:b/>
          <w:sz w:val="26"/>
          <w:szCs w:val="26"/>
        </w:rPr>
      </w:pPr>
    </w:p>
    <w:p w:rsidR="00E00E4E" w:rsidRPr="0042114A" w:rsidRDefault="00E00E4E" w:rsidP="00E00E4E">
      <w:pPr>
        <w:contextualSpacing/>
        <w:jc w:val="center"/>
        <w:rPr>
          <w:b/>
          <w:sz w:val="26"/>
          <w:szCs w:val="26"/>
        </w:rPr>
      </w:pPr>
    </w:p>
    <w:p w:rsidR="00E00E4E" w:rsidRPr="0042114A" w:rsidRDefault="00E00E4E" w:rsidP="00E00E4E">
      <w:pPr>
        <w:contextualSpacing/>
        <w:jc w:val="center"/>
        <w:rPr>
          <w:b/>
          <w:sz w:val="26"/>
          <w:szCs w:val="26"/>
        </w:rPr>
      </w:pPr>
      <w:r w:rsidRPr="0042114A">
        <w:rPr>
          <w:b/>
          <w:sz w:val="26"/>
          <w:szCs w:val="26"/>
        </w:rPr>
        <w:t>УМОВИ</w:t>
      </w:r>
    </w:p>
    <w:p w:rsidR="00E00E4E" w:rsidRPr="0042114A" w:rsidRDefault="00E00E4E" w:rsidP="00E00E4E">
      <w:pPr>
        <w:contextualSpacing/>
        <w:jc w:val="center"/>
        <w:rPr>
          <w:b/>
          <w:sz w:val="26"/>
          <w:szCs w:val="26"/>
          <w:lang w:eastAsia="uk-UA"/>
        </w:rPr>
      </w:pPr>
      <w:r w:rsidRPr="0042114A">
        <w:rPr>
          <w:b/>
          <w:sz w:val="26"/>
          <w:szCs w:val="26"/>
        </w:rPr>
        <w:t>проведення конкурсу</w:t>
      </w:r>
    </w:p>
    <w:p w:rsidR="00E00E4E" w:rsidRPr="0042114A" w:rsidRDefault="00E00E4E" w:rsidP="00E00E4E">
      <w:pPr>
        <w:pStyle w:val="Style5"/>
        <w:widowControl/>
        <w:spacing w:line="240" w:lineRule="auto"/>
        <w:ind w:left="595" w:right="280"/>
        <w:outlineLvl w:val="0"/>
        <w:rPr>
          <w:sz w:val="26"/>
          <w:szCs w:val="26"/>
          <w:lang w:val="uk-UA"/>
        </w:rPr>
      </w:pPr>
      <w:r w:rsidRPr="0042114A">
        <w:rPr>
          <w:rStyle w:val="FontStyle31"/>
          <w:rFonts w:ascii="Times New Roman" w:hAnsi="Times New Roman"/>
          <w:sz w:val="26"/>
          <w:szCs w:val="26"/>
          <w:lang w:val="uk-UA" w:eastAsia="uk-UA"/>
        </w:rPr>
        <w:t xml:space="preserve">на зайняття </w:t>
      </w:r>
      <w:r w:rsidR="00FB390F">
        <w:rPr>
          <w:rStyle w:val="FontStyle31"/>
          <w:rFonts w:ascii="Times New Roman" w:hAnsi="Times New Roman"/>
          <w:sz w:val="26"/>
          <w:szCs w:val="26"/>
          <w:lang w:val="uk-UA" w:eastAsia="uk-UA"/>
        </w:rPr>
        <w:t xml:space="preserve">вакантної </w:t>
      </w:r>
      <w:r w:rsidRPr="0042114A">
        <w:rPr>
          <w:rStyle w:val="FontStyle31"/>
          <w:rFonts w:ascii="Times New Roman" w:hAnsi="Times New Roman"/>
          <w:sz w:val="26"/>
          <w:szCs w:val="26"/>
          <w:lang w:val="uk-UA" w:eastAsia="uk-UA"/>
        </w:rPr>
        <w:t>поса</w:t>
      </w:r>
      <w:r w:rsidR="0071577B">
        <w:rPr>
          <w:rStyle w:val="FontStyle31"/>
          <w:rFonts w:ascii="Times New Roman" w:hAnsi="Times New Roman"/>
          <w:sz w:val="26"/>
          <w:szCs w:val="26"/>
          <w:lang w:val="uk-UA" w:eastAsia="uk-UA"/>
        </w:rPr>
        <w:t>ди державної служби категорії «Б</w:t>
      </w:r>
      <w:r w:rsidRPr="0042114A">
        <w:rPr>
          <w:rStyle w:val="FontStyle31"/>
          <w:rFonts w:ascii="Times New Roman" w:hAnsi="Times New Roman"/>
          <w:sz w:val="26"/>
          <w:szCs w:val="26"/>
          <w:lang w:val="uk-UA" w:eastAsia="uk-UA"/>
        </w:rPr>
        <w:t xml:space="preserve">» - </w:t>
      </w:r>
      <w:r w:rsidR="0071577B">
        <w:rPr>
          <w:rStyle w:val="FontStyle31"/>
          <w:rFonts w:ascii="Times New Roman" w:hAnsi="Times New Roman"/>
          <w:sz w:val="26"/>
          <w:szCs w:val="26"/>
          <w:lang w:val="uk-UA" w:eastAsia="uk-UA"/>
        </w:rPr>
        <w:t xml:space="preserve">заступника </w:t>
      </w:r>
      <w:proofErr w:type="spellStart"/>
      <w:r w:rsidR="0071577B">
        <w:rPr>
          <w:rStyle w:val="FontStyle31"/>
          <w:rFonts w:ascii="Times New Roman" w:hAnsi="Times New Roman"/>
          <w:sz w:val="26"/>
          <w:szCs w:val="26"/>
          <w:lang w:val="uk-UA" w:eastAsia="uk-UA"/>
        </w:rPr>
        <w:t>начальника</w:t>
      </w:r>
      <w:r w:rsidRPr="0042114A">
        <w:rPr>
          <w:rStyle w:val="FontStyle31"/>
          <w:rFonts w:ascii="Times New Roman" w:hAnsi="Times New Roman"/>
          <w:sz w:val="26"/>
          <w:szCs w:val="26"/>
          <w:lang w:val="uk-UA" w:eastAsia="uk-UA"/>
        </w:rPr>
        <w:t>Управління</w:t>
      </w:r>
      <w:proofErr w:type="spellEnd"/>
      <w:r w:rsidRPr="0042114A">
        <w:rPr>
          <w:rStyle w:val="FontStyle31"/>
          <w:rFonts w:ascii="Times New Roman" w:hAnsi="Times New Roman"/>
          <w:sz w:val="26"/>
          <w:szCs w:val="26"/>
          <w:lang w:val="uk-UA" w:eastAsia="uk-UA"/>
        </w:rPr>
        <w:t xml:space="preserve"> капітального будівництва Чернігівської обласної державної </w:t>
      </w:r>
      <w:proofErr w:type="spellStart"/>
      <w:r w:rsidRPr="0042114A">
        <w:rPr>
          <w:rStyle w:val="FontStyle31"/>
          <w:rFonts w:ascii="Times New Roman" w:hAnsi="Times New Roman"/>
          <w:sz w:val="26"/>
          <w:szCs w:val="26"/>
          <w:lang w:val="uk-UA" w:eastAsia="uk-UA"/>
        </w:rPr>
        <w:t>адміністрації</w:t>
      </w:r>
      <w:r w:rsidR="0071577B">
        <w:rPr>
          <w:rStyle w:val="FontStyle31"/>
          <w:rFonts w:ascii="Times New Roman" w:hAnsi="Times New Roman"/>
          <w:sz w:val="26"/>
          <w:szCs w:val="26"/>
          <w:lang w:val="uk-UA" w:eastAsia="uk-UA"/>
        </w:rPr>
        <w:t>–</w:t>
      </w:r>
      <w:proofErr w:type="spellEnd"/>
      <w:r w:rsidR="0071577B">
        <w:rPr>
          <w:rStyle w:val="FontStyle31"/>
          <w:rFonts w:ascii="Times New Roman" w:hAnsi="Times New Roman"/>
          <w:sz w:val="26"/>
          <w:szCs w:val="26"/>
          <w:lang w:val="uk-UA" w:eastAsia="uk-UA"/>
        </w:rPr>
        <w:t xml:space="preserve"> начальника відділу технічного контролю автомобільних доріг</w:t>
      </w:r>
    </w:p>
    <w:p w:rsidR="00E00E4E" w:rsidRPr="0042114A" w:rsidRDefault="00E00E4E" w:rsidP="00E00E4E">
      <w:pPr>
        <w:tabs>
          <w:tab w:val="left" w:pos="5020"/>
        </w:tabs>
        <w:rPr>
          <w:sz w:val="26"/>
          <w:szCs w:val="26"/>
        </w:rPr>
      </w:pPr>
    </w:p>
    <w:tbl>
      <w:tblPr>
        <w:tblW w:w="9939" w:type="dxa"/>
        <w:tblInd w:w="-318" w:type="dxa"/>
        <w:tblLook w:val="00A0"/>
      </w:tblPr>
      <w:tblGrid>
        <w:gridCol w:w="507"/>
        <w:gridCol w:w="2796"/>
        <w:gridCol w:w="104"/>
        <w:gridCol w:w="6532"/>
      </w:tblGrid>
      <w:tr w:rsidR="00E00E4E" w:rsidRPr="0042114A" w:rsidTr="00A478E1">
        <w:trPr>
          <w:trHeight w:val="111"/>
        </w:trPr>
        <w:tc>
          <w:tcPr>
            <w:tcW w:w="9939" w:type="dxa"/>
            <w:gridSpan w:val="4"/>
            <w:vAlign w:val="center"/>
            <w:hideMark/>
          </w:tcPr>
          <w:p w:rsidR="00E00E4E" w:rsidRPr="0042114A" w:rsidRDefault="00E00E4E" w:rsidP="00A478E1">
            <w:pPr>
              <w:pStyle w:val="a4"/>
              <w:spacing w:before="0" w:after="0"/>
              <w:rPr>
                <w:rFonts w:ascii="Times New Roman" w:hAnsi="Times New Roman"/>
                <w:sz w:val="24"/>
                <w:szCs w:val="24"/>
              </w:rPr>
            </w:pPr>
            <w:r w:rsidRPr="0042114A">
              <w:rPr>
                <w:rFonts w:ascii="Times New Roman" w:hAnsi="Times New Roman"/>
                <w:sz w:val="24"/>
                <w:szCs w:val="24"/>
              </w:rPr>
              <w:t xml:space="preserve">Загальні умови </w:t>
            </w:r>
          </w:p>
        </w:tc>
      </w:tr>
      <w:tr w:rsidR="00E00E4E" w:rsidRPr="0042114A" w:rsidTr="00A478E1">
        <w:trPr>
          <w:trHeight w:val="997"/>
        </w:trPr>
        <w:tc>
          <w:tcPr>
            <w:tcW w:w="3303" w:type="dxa"/>
            <w:gridSpan w:val="2"/>
            <w:hideMark/>
          </w:tcPr>
          <w:p w:rsidR="00E00E4E" w:rsidRPr="0042114A" w:rsidRDefault="00E00E4E" w:rsidP="00A478E1">
            <w:pPr>
              <w:rPr>
                <w:b/>
              </w:rPr>
            </w:pPr>
            <w:r w:rsidRPr="0042114A">
              <w:rPr>
                <w:b/>
              </w:rPr>
              <w:t xml:space="preserve">Посадові обов’язки </w:t>
            </w:r>
          </w:p>
        </w:tc>
        <w:tc>
          <w:tcPr>
            <w:tcW w:w="6636" w:type="dxa"/>
            <w:gridSpan w:val="2"/>
          </w:tcPr>
          <w:p w:rsidR="0071577B" w:rsidRPr="00FE799F" w:rsidRDefault="0071577B" w:rsidP="0071577B">
            <w:pPr>
              <w:pStyle w:val="1"/>
              <w:tabs>
                <w:tab w:val="left" w:pos="360"/>
                <w:tab w:val="left" w:pos="1260"/>
                <w:tab w:val="left" w:pos="1418"/>
                <w:tab w:val="left" w:pos="1800"/>
              </w:tabs>
              <w:ind w:left="0"/>
              <w:jc w:val="both"/>
              <w:rPr>
                <w:sz w:val="24"/>
                <w:szCs w:val="24"/>
                <w:lang w:val="uk-UA"/>
              </w:rPr>
            </w:pPr>
            <w:r w:rsidRPr="00FE799F">
              <w:rPr>
                <w:sz w:val="24"/>
                <w:szCs w:val="24"/>
                <w:lang w:val="uk-UA"/>
              </w:rPr>
              <w:t>1. Організовує нагляд за технічним станом автомобільних доріг загального користування місцевого значення, мостів та штучних споруд, які знаходяться на балансі Управління, відповідно до діючих правил ремонту та експлуатаційного утримання автомобільних доріг загального користування місцевого значення, з метою вжиття оперативних заходів щодо запобігання дорожньо-транспортним пригодам, виникненню зупинок транспорту та обмеження руху на дорогах.</w:t>
            </w:r>
          </w:p>
          <w:p w:rsidR="0071577B" w:rsidRPr="00FE799F" w:rsidRDefault="0071577B" w:rsidP="0071577B">
            <w:pPr>
              <w:pStyle w:val="1"/>
              <w:tabs>
                <w:tab w:val="left" w:pos="0"/>
              </w:tabs>
              <w:ind w:left="0"/>
              <w:jc w:val="both"/>
              <w:rPr>
                <w:sz w:val="24"/>
                <w:szCs w:val="24"/>
                <w:lang w:val="uk-UA"/>
              </w:rPr>
            </w:pPr>
            <w:r w:rsidRPr="00FE799F">
              <w:rPr>
                <w:sz w:val="24"/>
                <w:szCs w:val="24"/>
                <w:lang w:val="uk-UA"/>
              </w:rPr>
              <w:t>2. Приймає участь в складі комісій в обстеженні автомобільних доріг загального користування місцевого значення з метою вжиття невідкладних заходів щодо запобігання дорожньо-транспортним пригодам, виникнення зупинок транспорту та запровадження обмежень руху на дорогах.</w:t>
            </w:r>
          </w:p>
          <w:p w:rsidR="0071577B" w:rsidRPr="00FE799F" w:rsidRDefault="0071577B" w:rsidP="0071577B">
            <w:pPr>
              <w:pStyle w:val="1"/>
              <w:tabs>
                <w:tab w:val="left" w:pos="0"/>
              </w:tabs>
              <w:ind w:left="0"/>
              <w:jc w:val="both"/>
              <w:rPr>
                <w:sz w:val="24"/>
                <w:szCs w:val="24"/>
                <w:lang w:val="uk-UA"/>
              </w:rPr>
            </w:pPr>
            <w:r w:rsidRPr="00FE799F">
              <w:rPr>
                <w:sz w:val="24"/>
                <w:szCs w:val="24"/>
                <w:lang w:val="uk-UA"/>
              </w:rPr>
              <w:t>3. Організовує контроль за виконанням робіт на об’єктах згідно з технічною документацією, діючими положеннями, інструкціями та нормативними документами, за своєчасним введенням в установлені строки об’єктів та виробничих потужностей, виконанням планів ремонтів автомобільних доріг загального користування місцевого значення.</w:t>
            </w:r>
          </w:p>
          <w:p w:rsidR="0071577B" w:rsidRPr="00FE799F" w:rsidRDefault="0071577B" w:rsidP="0071577B">
            <w:pPr>
              <w:pStyle w:val="1"/>
              <w:tabs>
                <w:tab w:val="left" w:pos="0"/>
              </w:tabs>
              <w:ind w:left="0"/>
              <w:jc w:val="both"/>
              <w:rPr>
                <w:sz w:val="24"/>
                <w:szCs w:val="24"/>
                <w:lang w:val="uk-UA"/>
              </w:rPr>
            </w:pPr>
            <w:r w:rsidRPr="00FE799F">
              <w:rPr>
                <w:sz w:val="24"/>
                <w:szCs w:val="24"/>
                <w:lang w:val="uk-UA"/>
              </w:rPr>
              <w:t>4. Організовує роботу комісій з визначення готовності об’єктів до експлуатації, приймання виконаних фізичних обсягів робіт на об’єктах.</w:t>
            </w:r>
          </w:p>
          <w:p w:rsidR="0071577B" w:rsidRPr="00FE799F" w:rsidRDefault="0071577B" w:rsidP="0071577B">
            <w:pPr>
              <w:pStyle w:val="1"/>
              <w:tabs>
                <w:tab w:val="left" w:pos="0"/>
              </w:tabs>
              <w:ind w:left="0"/>
              <w:jc w:val="both"/>
              <w:rPr>
                <w:sz w:val="24"/>
                <w:szCs w:val="24"/>
                <w:lang w:val="uk-UA"/>
              </w:rPr>
            </w:pPr>
            <w:r w:rsidRPr="00FE799F">
              <w:rPr>
                <w:sz w:val="24"/>
                <w:szCs w:val="24"/>
                <w:lang w:val="uk-UA"/>
              </w:rPr>
              <w:t>5. Зобов’язує підрядників вживати невідкладні заходи для покращення якості матеріалів та виконання робіт.</w:t>
            </w:r>
          </w:p>
          <w:p w:rsidR="0071577B" w:rsidRPr="00FE799F" w:rsidRDefault="0071577B" w:rsidP="0071577B">
            <w:pPr>
              <w:pStyle w:val="1"/>
              <w:tabs>
                <w:tab w:val="left" w:pos="0"/>
              </w:tabs>
              <w:ind w:left="0"/>
              <w:jc w:val="both"/>
              <w:rPr>
                <w:sz w:val="24"/>
                <w:szCs w:val="24"/>
                <w:lang w:val="uk-UA"/>
              </w:rPr>
            </w:pPr>
            <w:r w:rsidRPr="00FE799F">
              <w:rPr>
                <w:sz w:val="24"/>
                <w:szCs w:val="24"/>
                <w:lang w:val="uk-UA"/>
              </w:rPr>
              <w:t>6. Займається отриманням дозволів, ліцензій та кваліфікаційних сертифікатів для виконання робіт та здійснення контролю якості їх виконання у відповідних установах та організаціях.</w:t>
            </w:r>
          </w:p>
          <w:p w:rsidR="0071577B" w:rsidRPr="00FE799F" w:rsidRDefault="0071577B" w:rsidP="0071577B">
            <w:pPr>
              <w:pStyle w:val="1"/>
              <w:tabs>
                <w:tab w:val="left" w:pos="0"/>
              </w:tabs>
              <w:ind w:left="0"/>
              <w:jc w:val="both"/>
              <w:rPr>
                <w:sz w:val="24"/>
                <w:szCs w:val="24"/>
                <w:lang w:val="uk-UA"/>
              </w:rPr>
            </w:pPr>
            <w:r w:rsidRPr="00FE799F">
              <w:rPr>
                <w:sz w:val="24"/>
                <w:szCs w:val="24"/>
                <w:lang w:val="uk-UA"/>
              </w:rPr>
              <w:t>7. Проводить заходи щодо впровадження нової техніки і нових технологій, пошуку нових джерел постачання місцевих дорожніх матеріалів.</w:t>
            </w:r>
          </w:p>
          <w:p w:rsidR="00716F79" w:rsidRDefault="0071577B" w:rsidP="00FE799F">
            <w:pPr>
              <w:pStyle w:val="1"/>
              <w:tabs>
                <w:tab w:val="left" w:pos="0"/>
              </w:tabs>
              <w:ind w:left="0"/>
              <w:jc w:val="both"/>
              <w:rPr>
                <w:sz w:val="24"/>
                <w:szCs w:val="24"/>
                <w:lang w:val="uk-UA"/>
              </w:rPr>
            </w:pPr>
            <w:r w:rsidRPr="00FE799F">
              <w:rPr>
                <w:sz w:val="24"/>
                <w:szCs w:val="24"/>
                <w:lang w:val="uk-UA"/>
              </w:rPr>
              <w:t xml:space="preserve">8. </w:t>
            </w:r>
            <w:r w:rsidR="00716F79">
              <w:rPr>
                <w:sz w:val="24"/>
                <w:szCs w:val="24"/>
                <w:lang w:val="uk-UA"/>
              </w:rPr>
              <w:t>Забезпечує підгото</w:t>
            </w:r>
            <w:r w:rsidR="00757291">
              <w:rPr>
                <w:sz w:val="24"/>
                <w:szCs w:val="24"/>
                <w:lang w:val="uk-UA"/>
              </w:rPr>
              <w:t>в</w:t>
            </w:r>
            <w:r w:rsidR="00716F79">
              <w:rPr>
                <w:sz w:val="24"/>
                <w:szCs w:val="24"/>
                <w:lang w:val="uk-UA"/>
              </w:rPr>
              <w:t>ку аналітичних матеріалів у галузі технічного контролю авт</w:t>
            </w:r>
            <w:r w:rsidR="00757291">
              <w:rPr>
                <w:sz w:val="24"/>
                <w:szCs w:val="24"/>
                <w:lang w:val="uk-UA"/>
              </w:rPr>
              <w:t>ом</w:t>
            </w:r>
            <w:r w:rsidR="00716F79">
              <w:rPr>
                <w:sz w:val="24"/>
                <w:szCs w:val="24"/>
                <w:lang w:val="uk-UA"/>
              </w:rPr>
              <w:t>обільних доріг.</w:t>
            </w:r>
          </w:p>
          <w:p w:rsidR="00FE799F" w:rsidRPr="00A42628" w:rsidRDefault="00FE799F" w:rsidP="00716F79">
            <w:pPr>
              <w:pStyle w:val="1"/>
              <w:tabs>
                <w:tab w:val="left" w:pos="0"/>
              </w:tabs>
              <w:ind w:left="0"/>
              <w:jc w:val="both"/>
              <w:rPr>
                <w:sz w:val="24"/>
                <w:szCs w:val="24"/>
                <w:lang w:val="uk-UA"/>
              </w:rPr>
            </w:pPr>
          </w:p>
        </w:tc>
      </w:tr>
      <w:tr w:rsidR="00E00E4E" w:rsidRPr="0042114A" w:rsidTr="00A478E1">
        <w:trPr>
          <w:trHeight w:val="1133"/>
        </w:trPr>
        <w:tc>
          <w:tcPr>
            <w:tcW w:w="3303" w:type="dxa"/>
            <w:gridSpan w:val="2"/>
            <w:hideMark/>
          </w:tcPr>
          <w:p w:rsidR="00E00E4E" w:rsidRPr="0042114A" w:rsidRDefault="00E00E4E" w:rsidP="00A478E1">
            <w:pPr>
              <w:rPr>
                <w:b/>
              </w:rPr>
            </w:pPr>
            <w:r w:rsidRPr="0042114A">
              <w:rPr>
                <w:b/>
              </w:rPr>
              <w:t xml:space="preserve">Умови оплати праці </w:t>
            </w:r>
          </w:p>
        </w:tc>
        <w:tc>
          <w:tcPr>
            <w:tcW w:w="6636" w:type="dxa"/>
            <w:gridSpan w:val="2"/>
            <w:hideMark/>
          </w:tcPr>
          <w:p w:rsidR="00E00E4E" w:rsidRPr="00FE799F" w:rsidRDefault="00E00E4E" w:rsidP="00FE799F">
            <w:pPr>
              <w:pStyle w:val="a5"/>
              <w:spacing w:before="0"/>
              <w:ind w:firstLine="0"/>
              <w:jc w:val="both"/>
              <w:rPr>
                <w:rFonts w:ascii="Times New Roman" w:hAnsi="Times New Roman"/>
                <w:sz w:val="24"/>
                <w:szCs w:val="24"/>
              </w:rPr>
            </w:pPr>
            <w:r w:rsidRPr="00FE799F">
              <w:rPr>
                <w:rFonts w:ascii="Times New Roman" w:hAnsi="Times New Roman"/>
                <w:sz w:val="24"/>
                <w:szCs w:val="24"/>
              </w:rPr>
              <w:t>Відповідно до штатного розпису</w:t>
            </w:r>
            <w:r w:rsidR="006C1888" w:rsidRPr="00FE799F">
              <w:rPr>
                <w:rFonts w:ascii="Times New Roman" w:hAnsi="Times New Roman"/>
                <w:sz w:val="24"/>
                <w:szCs w:val="24"/>
              </w:rPr>
              <w:t xml:space="preserve"> посадовий оклад становить  </w:t>
            </w:r>
            <w:r w:rsidR="00FE799F">
              <w:rPr>
                <w:rFonts w:ascii="Times New Roman" w:hAnsi="Times New Roman"/>
                <w:sz w:val="24"/>
                <w:szCs w:val="24"/>
              </w:rPr>
              <w:t>8490</w:t>
            </w:r>
            <w:r w:rsidRPr="00FE799F">
              <w:rPr>
                <w:rFonts w:ascii="Times New Roman" w:hAnsi="Times New Roman"/>
                <w:sz w:val="24"/>
                <w:szCs w:val="24"/>
              </w:rPr>
              <w:t xml:space="preserve">,00 </w:t>
            </w:r>
            <w:proofErr w:type="spellStart"/>
            <w:r w:rsidRPr="00FE799F">
              <w:rPr>
                <w:rFonts w:ascii="Times New Roman" w:hAnsi="Times New Roman"/>
                <w:sz w:val="24"/>
                <w:szCs w:val="24"/>
              </w:rPr>
              <w:t>грн</w:t>
            </w:r>
            <w:proofErr w:type="spellEnd"/>
            <w:r w:rsidRPr="00FE799F">
              <w:rPr>
                <w:rFonts w:ascii="Times New Roman" w:hAnsi="Times New Roman"/>
                <w:sz w:val="24"/>
                <w:szCs w:val="24"/>
              </w:rPr>
              <w:t>, надбавка за ранг державного службовця, надбавка за вислугу років (за наявності стажу державної служби) та премія (у разі встановлення).</w:t>
            </w:r>
          </w:p>
        </w:tc>
      </w:tr>
      <w:tr w:rsidR="00E00E4E" w:rsidRPr="0042114A" w:rsidTr="00A478E1">
        <w:trPr>
          <w:trHeight w:val="111"/>
        </w:trPr>
        <w:tc>
          <w:tcPr>
            <w:tcW w:w="3303" w:type="dxa"/>
            <w:gridSpan w:val="2"/>
            <w:hideMark/>
          </w:tcPr>
          <w:p w:rsidR="00E00E4E" w:rsidRPr="0042114A" w:rsidRDefault="00E00E4E" w:rsidP="00A478E1">
            <w:pPr>
              <w:spacing w:before="120"/>
              <w:rPr>
                <w:b/>
              </w:rPr>
            </w:pPr>
            <w:r w:rsidRPr="0042114A">
              <w:rPr>
                <w:b/>
              </w:rPr>
              <w:lastRenderedPageBreak/>
              <w:t>Інформація про строковість чи безстроковість призначення на посаду</w:t>
            </w:r>
          </w:p>
        </w:tc>
        <w:tc>
          <w:tcPr>
            <w:tcW w:w="6636" w:type="dxa"/>
            <w:gridSpan w:val="2"/>
          </w:tcPr>
          <w:p w:rsidR="00E00E4E" w:rsidRPr="00FE799F" w:rsidRDefault="00E00E4E" w:rsidP="00A478E1">
            <w:pPr>
              <w:jc w:val="both"/>
            </w:pPr>
          </w:p>
          <w:p w:rsidR="00E00E4E" w:rsidRPr="00FE799F" w:rsidRDefault="00E00E4E" w:rsidP="00A478E1">
            <w:pPr>
              <w:jc w:val="both"/>
              <w:rPr>
                <w:b/>
                <w:bCs/>
                <w:i/>
                <w:iCs/>
              </w:rPr>
            </w:pPr>
            <w:r w:rsidRPr="00FE799F">
              <w:t>Безстроково.</w:t>
            </w:r>
          </w:p>
          <w:p w:rsidR="00E00E4E" w:rsidRPr="00FE799F" w:rsidRDefault="00E00E4E" w:rsidP="00A478E1">
            <w:pPr>
              <w:spacing w:before="120"/>
              <w:jc w:val="both"/>
            </w:pPr>
          </w:p>
        </w:tc>
      </w:tr>
      <w:tr w:rsidR="00E00E4E" w:rsidRPr="0042114A" w:rsidTr="00A478E1">
        <w:trPr>
          <w:trHeight w:val="111"/>
        </w:trPr>
        <w:tc>
          <w:tcPr>
            <w:tcW w:w="3303" w:type="dxa"/>
            <w:gridSpan w:val="2"/>
            <w:hideMark/>
          </w:tcPr>
          <w:p w:rsidR="00E00E4E" w:rsidRPr="0042114A" w:rsidRDefault="00E00E4E" w:rsidP="00A478E1">
            <w:pPr>
              <w:rPr>
                <w:b/>
                <w:lang w:val="ru-RU"/>
              </w:rPr>
            </w:pPr>
          </w:p>
          <w:p w:rsidR="00E00E4E" w:rsidRPr="0042114A" w:rsidRDefault="00502FE7" w:rsidP="00A478E1">
            <w:pPr>
              <w:rPr>
                <w:b/>
              </w:rPr>
            </w:pPr>
            <w:r>
              <w:rPr>
                <w:b/>
                <w:color w:val="000000"/>
                <w:shd w:val="clear" w:color="auto" w:fill="FFFFFF"/>
              </w:rPr>
              <w:t>Перелік інформації, необхідної для участі в конкурсі, та строк її подання</w:t>
            </w:r>
          </w:p>
        </w:tc>
        <w:tc>
          <w:tcPr>
            <w:tcW w:w="6636" w:type="dxa"/>
            <w:gridSpan w:val="2"/>
          </w:tcPr>
          <w:p w:rsidR="00E00E4E" w:rsidRPr="00FE799F" w:rsidRDefault="00E00E4E" w:rsidP="00A478E1">
            <w:pPr>
              <w:pStyle w:val="rvps2"/>
              <w:spacing w:before="0" w:beforeAutospacing="0" w:after="0" w:afterAutospacing="0"/>
              <w:jc w:val="both"/>
              <w:rPr>
                <w:lang w:val="uk-UA" w:eastAsia="en-US"/>
              </w:rPr>
            </w:pPr>
          </w:p>
          <w:p w:rsidR="00E00E4E" w:rsidRPr="00FE799F" w:rsidRDefault="00E00E4E" w:rsidP="00A478E1">
            <w:pPr>
              <w:pStyle w:val="rvps2"/>
              <w:spacing w:before="0" w:beforeAutospacing="0" w:after="0" w:afterAutospacing="0"/>
              <w:jc w:val="both"/>
              <w:rPr>
                <w:lang w:val="uk-UA" w:eastAsia="en-US"/>
              </w:rPr>
            </w:pPr>
            <w:r w:rsidRPr="00FE799F">
              <w:rPr>
                <w:lang w:val="uk-UA" w:eastAsia="en-US"/>
              </w:rPr>
              <w:t>1. Заява про участь у конкурсі із зазначенням основних мотивів щодо зайняття посади державної служби.</w:t>
            </w:r>
          </w:p>
          <w:p w:rsidR="007A65EC" w:rsidRPr="00FE799F" w:rsidRDefault="00E00E4E" w:rsidP="00A478E1">
            <w:pPr>
              <w:pStyle w:val="rvps2"/>
              <w:spacing w:before="0" w:beforeAutospacing="0" w:after="0" w:afterAutospacing="0"/>
              <w:jc w:val="both"/>
              <w:rPr>
                <w:lang w:val="uk-UA" w:eastAsia="en-US"/>
              </w:rPr>
            </w:pPr>
            <w:r w:rsidRPr="00FE799F">
              <w:rPr>
                <w:lang w:val="uk-UA" w:eastAsia="en-US"/>
              </w:rPr>
              <w:t>2. Резюме встановленої форми</w:t>
            </w:r>
            <w:r w:rsidR="00655B12" w:rsidRPr="00FE799F">
              <w:rPr>
                <w:lang w:val="uk-UA" w:eastAsia="en-US"/>
              </w:rPr>
              <w:t>, згідно з додатком 2¹</w:t>
            </w:r>
            <w:r w:rsidR="00084E77" w:rsidRPr="00FE799F">
              <w:rPr>
                <w:lang w:val="uk-UA" w:eastAsia="en-US"/>
              </w:rPr>
              <w:t xml:space="preserve"> до </w:t>
            </w:r>
            <w:r w:rsidR="00655B12" w:rsidRPr="00FE799F">
              <w:rPr>
                <w:lang w:val="uk-UA" w:eastAsia="en-US"/>
              </w:rPr>
              <w:t>Порядку проведення конкурсу на з</w:t>
            </w:r>
            <w:r w:rsidR="00A42628">
              <w:rPr>
                <w:lang w:val="uk-UA" w:eastAsia="en-US"/>
              </w:rPr>
              <w:t>айняття посад державної служби.</w:t>
            </w:r>
          </w:p>
          <w:p w:rsidR="00E00E4E" w:rsidRPr="00FE799F" w:rsidRDefault="00E00E4E" w:rsidP="00A478E1">
            <w:pPr>
              <w:pStyle w:val="rvps2"/>
              <w:spacing w:before="0" w:beforeAutospacing="0" w:after="0" w:afterAutospacing="0"/>
              <w:jc w:val="both"/>
              <w:rPr>
                <w:lang w:val="uk-UA" w:eastAsia="en-US"/>
              </w:rPr>
            </w:pPr>
            <w:r w:rsidRPr="00FE799F">
              <w:rPr>
                <w:lang w:val="uk-UA" w:eastAsia="en-US"/>
              </w:rPr>
              <w:t xml:space="preserve">3. Заява, в якій повідомляється, що до претендента не застосовуються заборони, визначені </w:t>
            </w:r>
            <w:hyperlink r:id="rId5" w:anchor="n13" w:tgtFrame="_blank" w:history="1">
              <w:r w:rsidRPr="00FE799F">
                <w:rPr>
                  <w:rStyle w:val="a3"/>
                  <w:color w:val="auto"/>
                  <w:lang w:val="uk-UA" w:eastAsia="en-US"/>
                </w:rPr>
                <w:t>частиною третьою</w:t>
              </w:r>
            </w:hyperlink>
            <w:r w:rsidRPr="00FE799F">
              <w:rPr>
                <w:lang w:val="uk-UA" w:eastAsia="en-US"/>
              </w:rPr>
              <w:t xml:space="preserve"> або </w:t>
            </w:r>
            <w:hyperlink r:id="rId6" w:anchor="n14" w:tgtFrame="_blank" w:history="1">
              <w:r w:rsidRPr="00FE799F">
                <w:rPr>
                  <w:rStyle w:val="a3"/>
                  <w:color w:val="auto"/>
                  <w:lang w:val="uk-UA" w:eastAsia="en-US"/>
                </w:rPr>
                <w:t>четвертою</w:t>
              </w:r>
            </w:hyperlink>
            <w:r w:rsidRPr="00FE799F">
              <w:rPr>
                <w:lang w:val="uk-UA" w:eastAsia="en-US"/>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E00E4E" w:rsidRPr="00FE799F" w:rsidRDefault="00084E77" w:rsidP="00A478E1">
            <w:pPr>
              <w:pStyle w:val="rvps2"/>
              <w:spacing w:before="0" w:beforeAutospacing="0" w:after="0" w:afterAutospacing="0"/>
              <w:jc w:val="both"/>
              <w:rPr>
                <w:spacing w:val="-4"/>
                <w:lang w:val="uk-UA" w:eastAsia="en-US"/>
              </w:rPr>
            </w:pPr>
            <w:r w:rsidRPr="00FE799F">
              <w:rPr>
                <w:spacing w:val="-4"/>
                <w:lang w:val="uk-UA" w:eastAsia="en-US"/>
              </w:rPr>
              <w:t xml:space="preserve">4. </w:t>
            </w:r>
            <w:r w:rsidRPr="00FE799F">
              <w:rPr>
                <w:lang w:val="uk-UA"/>
              </w:rPr>
              <w:t>Додаткові документи стосовно досвіду роботи, професійної компетентності і репутації (характеристики, рекомендац</w:t>
            </w:r>
            <w:r w:rsidR="00655B12" w:rsidRPr="00FE799F">
              <w:rPr>
                <w:lang w:val="uk-UA"/>
              </w:rPr>
              <w:t>ії, наукові публікації та інші (за бажанням)).</w:t>
            </w:r>
          </w:p>
          <w:p w:rsidR="00084E77" w:rsidRPr="00FE799F" w:rsidRDefault="00084E77" w:rsidP="00A478E1">
            <w:pPr>
              <w:pStyle w:val="rvps2"/>
              <w:spacing w:before="0" w:beforeAutospacing="0" w:after="0" w:afterAutospacing="0"/>
              <w:jc w:val="both"/>
              <w:rPr>
                <w:spacing w:val="-4"/>
                <w:lang w:val="uk-UA" w:eastAsia="en-US"/>
              </w:rPr>
            </w:pPr>
          </w:p>
          <w:p w:rsidR="00E00E4E" w:rsidRPr="00FE799F" w:rsidRDefault="00E00E4E" w:rsidP="00A478E1">
            <w:pPr>
              <w:pStyle w:val="a5"/>
              <w:spacing w:before="0"/>
              <w:ind w:firstLine="0"/>
              <w:jc w:val="both"/>
              <w:rPr>
                <w:rFonts w:ascii="Times New Roman" w:hAnsi="Times New Roman"/>
                <w:sz w:val="24"/>
                <w:szCs w:val="24"/>
              </w:rPr>
            </w:pPr>
            <w:r w:rsidRPr="00FE799F">
              <w:rPr>
                <w:rFonts w:ascii="Times New Roman" w:hAnsi="Times New Roman"/>
                <w:b/>
                <w:sz w:val="24"/>
                <w:szCs w:val="24"/>
              </w:rPr>
              <w:t>Документи подаються:</w:t>
            </w:r>
            <w:r w:rsidRPr="00FE799F">
              <w:rPr>
                <w:rFonts w:ascii="Times New Roman" w:hAnsi="Times New Roman"/>
                <w:sz w:val="24"/>
                <w:szCs w:val="24"/>
              </w:rPr>
              <w:t xml:space="preserve"> до 17:00 години, </w:t>
            </w:r>
          </w:p>
          <w:p w:rsidR="00E00E4E" w:rsidRPr="00FE799F" w:rsidRDefault="00FE799F" w:rsidP="00A478E1">
            <w:pPr>
              <w:pStyle w:val="a5"/>
              <w:spacing w:before="0"/>
              <w:ind w:firstLine="0"/>
              <w:jc w:val="both"/>
              <w:rPr>
                <w:rFonts w:ascii="Times New Roman" w:hAnsi="Times New Roman"/>
                <w:sz w:val="24"/>
                <w:szCs w:val="24"/>
              </w:rPr>
            </w:pPr>
            <w:r>
              <w:rPr>
                <w:rFonts w:ascii="Times New Roman" w:hAnsi="Times New Roman"/>
                <w:sz w:val="24"/>
                <w:szCs w:val="24"/>
                <w:lang w:val="ru-RU"/>
              </w:rPr>
              <w:t xml:space="preserve">09 </w:t>
            </w:r>
            <w:proofErr w:type="spellStart"/>
            <w:r>
              <w:rPr>
                <w:rFonts w:ascii="Times New Roman" w:hAnsi="Times New Roman"/>
                <w:sz w:val="24"/>
                <w:szCs w:val="24"/>
                <w:lang w:val="ru-RU"/>
              </w:rPr>
              <w:t>грудня</w:t>
            </w:r>
            <w:proofErr w:type="spellEnd"/>
            <w:r w:rsidR="00E00E4E" w:rsidRPr="00FE799F">
              <w:rPr>
                <w:rFonts w:ascii="Times New Roman" w:hAnsi="Times New Roman"/>
                <w:sz w:val="24"/>
                <w:szCs w:val="24"/>
              </w:rPr>
              <w:t xml:space="preserve"> 2019 року, </w:t>
            </w:r>
          </w:p>
          <w:p w:rsidR="00E00E4E" w:rsidRPr="00FE799F" w:rsidRDefault="00E00E4E" w:rsidP="00A478E1">
            <w:pPr>
              <w:pStyle w:val="a5"/>
              <w:spacing w:before="0"/>
              <w:ind w:firstLine="0"/>
              <w:jc w:val="both"/>
              <w:rPr>
                <w:rFonts w:ascii="Times New Roman" w:hAnsi="Times New Roman"/>
                <w:sz w:val="24"/>
                <w:szCs w:val="24"/>
              </w:rPr>
            </w:pPr>
            <w:r w:rsidRPr="00FE799F">
              <w:rPr>
                <w:rFonts w:ascii="Times New Roman" w:hAnsi="Times New Roman"/>
                <w:b/>
                <w:i/>
                <w:sz w:val="24"/>
                <w:szCs w:val="24"/>
              </w:rPr>
              <w:t>за адресою</w:t>
            </w:r>
            <w:r w:rsidRPr="00FE799F">
              <w:rPr>
                <w:rFonts w:ascii="Times New Roman" w:hAnsi="Times New Roman"/>
                <w:sz w:val="24"/>
                <w:szCs w:val="24"/>
              </w:rPr>
              <w:t xml:space="preserve"> вул. </w:t>
            </w:r>
            <w:proofErr w:type="spellStart"/>
            <w:r w:rsidRPr="00FE799F">
              <w:rPr>
                <w:rFonts w:ascii="Times New Roman" w:hAnsi="Times New Roman"/>
                <w:sz w:val="24"/>
                <w:szCs w:val="24"/>
              </w:rPr>
              <w:t>Єлецька</w:t>
            </w:r>
            <w:proofErr w:type="spellEnd"/>
            <w:r w:rsidRPr="00FE799F">
              <w:rPr>
                <w:rFonts w:ascii="Times New Roman" w:hAnsi="Times New Roman"/>
                <w:sz w:val="24"/>
                <w:szCs w:val="24"/>
              </w:rPr>
              <w:t xml:space="preserve">, 11, </w:t>
            </w:r>
            <w:proofErr w:type="spellStart"/>
            <w:r w:rsidRPr="00FE799F">
              <w:rPr>
                <w:rFonts w:ascii="Times New Roman" w:hAnsi="Times New Roman"/>
                <w:sz w:val="24"/>
                <w:szCs w:val="24"/>
              </w:rPr>
              <w:t>каб</w:t>
            </w:r>
            <w:proofErr w:type="spellEnd"/>
            <w:r w:rsidRPr="00FE799F">
              <w:rPr>
                <w:rFonts w:ascii="Times New Roman" w:hAnsi="Times New Roman"/>
                <w:sz w:val="24"/>
                <w:szCs w:val="24"/>
              </w:rPr>
              <w:t>. 2, м. Чернігів, 14000.</w:t>
            </w:r>
          </w:p>
          <w:p w:rsidR="00E00E4E" w:rsidRPr="00FE799F" w:rsidRDefault="00E00E4E" w:rsidP="00A478E1">
            <w:pPr>
              <w:pStyle w:val="a5"/>
              <w:spacing w:before="0"/>
              <w:ind w:firstLine="0"/>
              <w:jc w:val="both"/>
              <w:rPr>
                <w:rFonts w:ascii="Times New Roman" w:hAnsi="Times New Roman"/>
                <w:sz w:val="24"/>
                <w:szCs w:val="24"/>
              </w:rPr>
            </w:pPr>
          </w:p>
        </w:tc>
      </w:tr>
      <w:tr w:rsidR="00E00E4E" w:rsidRPr="0042114A" w:rsidTr="00B80426">
        <w:trPr>
          <w:trHeight w:val="1124"/>
        </w:trPr>
        <w:tc>
          <w:tcPr>
            <w:tcW w:w="3303" w:type="dxa"/>
            <w:gridSpan w:val="2"/>
            <w:hideMark/>
          </w:tcPr>
          <w:p w:rsidR="00E00E4E" w:rsidRPr="0042114A" w:rsidRDefault="00E00E4E" w:rsidP="00A478E1">
            <w:pPr>
              <w:rPr>
                <w:b/>
              </w:rPr>
            </w:pPr>
            <w:r w:rsidRPr="0042114A">
              <w:rPr>
                <w:b/>
              </w:rPr>
              <w:t>Додаткові  (необов’язкові) документи</w:t>
            </w:r>
          </w:p>
        </w:tc>
        <w:tc>
          <w:tcPr>
            <w:tcW w:w="6636" w:type="dxa"/>
            <w:gridSpan w:val="2"/>
          </w:tcPr>
          <w:p w:rsidR="00E00E4E" w:rsidRPr="0042114A" w:rsidRDefault="00E00E4E" w:rsidP="00A478E1">
            <w:pPr>
              <w:pStyle w:val="rvps2"/>
              <w:spacing w:before="0" w:beforeAutospacing="0" w:after="0" w:afterAutospacing="0"/>
              <w:jc w:val="both"/>
              <w:rPr>
                <w:lang w:val="uk-UA"/>
              </w:rPr>
            </w:pPr>
            <w:r w:rsidRPr="0042114A">
              <w:rPr>
                <w:lang w:val="uk-UA"/>
              </w:rPr>
              <w:t xml:space="preserve">Заява щодо забезпечення розумним пристосуванням за формою згідно з додатком 3 до Порядку проведення конкурсу на зайняття посад державної </w:t>
            </w:r>
            <w:r w:rsidR="00655B12">
              <w:rPr>
                <w:lang w:val="uk-UA"/>
              </w:rPr>
              <w:t>служби.</w:t>
            </w:r>
          </w:p>
          <w:p w:rsidR="00E00E4E" w:rsidRPr="0042114A" w:rsidRDefault="00E00E4E" w:rsidP="00A478E1">
            <w:pPr>
              <w:pStyle w:val="rvps14"/>
              <w:spacing w:before="0" w:beforeAutospacing="0" w:after="0" w:afterAutospacing="0"/>
              <w:jc w:val="both"/>
              <w:rPr>
                <w:lang w:eastAsia="en-US"/>
              </w:rPr>
            </w:pPr>
          </w:p>
        </w:tc>
      </w:tr>
      <w:tr w:rsidR="00E00E4E" w:rsidRPr="0042114A" w:rsidTr="00A478E1">
        <w:trPr>
          <w:trHeight w:val="273"/>
        </w:trPr>
        <w:tc>
          <w:tcPr>
            <w:tcW w:w="3303" w:type="dxa"/>
            <w:gridSpan w:val="2"/>
            <w:hideMark/>
          </w:tcPr>
          <w:p w:rsidR="00E00E4E" w:rsidRPr="0042114A" w:rsidRDefault="00E00E4E" w:rsidP="00655B12">
            <w:pPr>
              <w:rPr>
                <w:b/>
              </w:rPr>
            </w:pPr>
            <w:r w:rsidRPr="0042114A">
              <w:rPr>
                <w:b/>
                <w:shd w:val="clear" w:color="auto" w:fill="FFFFFF"/>
              </w:rPr>
              <w:t xml:space="preserve">Місце, час і дата початку проведення </w:t>
            </w:r>
            <w:r w:rsidR="00655B12" w:rsidRPr="00655B12">
              <w:rPr>
                <w:b/>
                <w:shd w:val="clear" w:color="auto" w:fill="FFFFFF"/>
              </w:rPr>
              <w:t>оцінювання кандидатів</w:t>
            </w:r>
          </w:p>
        </w:tc>
        <w:tc>
          <w:tcPr>
            <w:tcW w:w="6636" w:type="dxa"/>
            <w:gridSpan w:val="2"/>
          </w:tcPr>
          <w:p w:rsidR="00E00E4E" w:rsidRPr="0042114A" w:rsidRDefault="00FE799F" w:rsidP="00A478E1">
            <w:pPr>
              <w:pStyle w:val="a5"/>
              <w:spacing w:before="0"/>
              <w:ind w:firstLine="0"/>
              <w:jc w:val="both"/>
              <w:rPr>
                <w:rFonts w:ascii="Times New Roman" w:hAnsi="Times New Roman"/>
                <w:sz w:val="24"/>
                <w:szCs w:val="24"/>
              </w:rPr>
            </w:pPr>
            <w:r>
              <w:rPr>
                <w:rFonts w:ascii="Times New Roman" w:hAnsi="Times New Roman"/>
                <w:sz w:val="24"/>
                <w:szCs w:val="24"/>
              </w:rPr>
              <w:t>12 грудня</w:t>
            </w:r>
            <w:r w:rsidR="00E00E4E" w:rsidRPr="0042114A">
              <w:rPr>
                <w:rFonts w:ascii="Times New Roman" w:hAnsi="Times New Roman"/>
                <w:color w:val="000000"/>
                <w:sz w:val="24"/>
                <w:szCs w:val="24"/>
              </w:rPr>
              <w:t xml:space="preserve"> 2019 року, </w:t>
            </w:r>
            <w:r w:rsidR="00E00E4E" w:rsidRPr="0042114A">
              <w:rPr>
                <w:rFonts w:ascii="Times New Roman" w:hAnsi="Times New Roman"/>
                <w:sz w:val="24"/>
                <w:szCs w:val="24"/>
              </w:rPr>
              <w:t>о 10:00</w:t>
            </w:r>
          </w:p>
          <w:p w:rsidR="00E00E4E" w:rsidRPr="0042114A" w:rsidRDefault="00E00E4E" w:rsidP="00A478E1">
            <w:pPr>
              <w:pStyle w:val="a5"/>
              <w:spacing w:before="0"/>
              <w:ind w:firstLine="0"/>
              <w:jc w:val="both"/>
              <w:rPr>
                <w:rFonts w:ascii="Times New Roman" w:hAnsi="Times New Roman"/>
                <w:sz w:val="24"/>
                <w:szCs w:val="24"/>
              </w:rPr>
            </w:pPr>
            <w:r w:rsidRPr="0042114A">
              <w:rPr>
                <w:rFonts w:ascii="Times New Roman" w:hAnsi="Times New Roman"/>
                <w:b/>
                <w:bCs/>
                <w:sz w:val="24"/>
                <w:szCs w:val="24"/>
              </w:rPr>
              <w:t>за адресою:</w:t>
            </w:r>
          </w:p>
          <w:p w:rsidR="00E00E4E" w:rsidRPr="0042114A" w:rsidRDefault="00E00E4E" w:rsidP="00A478E1">
            <w:pPr>
              <w:pStyle w:val="a5"/>
              <w:spacing w:before="0"/>
              <w:ind w:firstLine="0"/>
              <w:jc w:val="both"/>
              <w:rPr>
                <w:rFonts w:ascii="Times New Roman" w:hAnsi="Times New Roman"/>
                <w:sz w:val="24"/>
                <w:szCs w:val="24"/>
              </w:rPr>
            </w:pPr>
            <w:r w:rsidRPr="0042114A">
              <w:rPr>
                <w:rFonts w:ascii="Times New Roman" w:hAnsi="Times New Roman"/>
                <w:sz w:val="24"/>
                <w:szCs w:val="24"/>
              </w:rPr>
              <w:t xml:space="preserve">вул. </w:t>
            </w:r>
            <w:proofErr w:type="spellStart"/>
            <w:r w:rsidRPr="0042114A">
              <w:rPr>
                <w:rFonts w:ascii="Times New Roman" w:hAnsi="Times New Roman"/>
                <w:sz w:val="24"/>
                <w:szCs w:val="24"/>
              </w:rPr>
              <w:t>Єлецька</w:t>
            </w:r>
            <w:proofErr w:type="spellEnd"/>
            <w:r w:rsidRPr="0042114A">
              <w:rPr>
                <w:rFonts w:ascii="Times New Roman" w:hAnsi="Times New Roman"/>
                <w:sz w:val="24"/>
                <w:szCs w:val="24"/>
              </w:rPr>
              <w:t xml:space="preserve">, 11, </w:t>
            </w:r>
            <w:proofErr w:type="spellStart"/>
            <w:r w:rsidRPr="0042114A">
              <w:rPr>
                <w:rFonts w:ascii="Times New Roman" w:hAnsi="Times New Roman"/>
                <w:sz w:val="24"/>
                <w:szCs w:val="24"/>
              </w:rPr>
              <w:t>каб</w:t>
            </w:r>
            <w:proofErr w:type="spellEnd"/>
            <w:r w:rsidRPr="0042114A">
              <w:rPr>
                <w:rFonts w:ascii="Times New Roman" w:hAnsi="Times New Roman"/>
                <w:sz w:val="24"/>
                <w:szCs w:val="24"/>
              </w:rPr>
              <w:t>. 2, м. Чернігів, 14000.</w:t>
            </w:r>
          </w:p>
          <w:p w:rsidR="00E00E4E" w:rsidRPr="0042114A" w:rsidRDefault="00E00E4E" w:rsidP="00A478E1">
            <w:pPr>
              <w:pStyle w:val="a5"/>
              <w:spacing w:before="0"/>
              <w:ind w:firstLine="0"/>
              <w:jc w:val="both"/>
              <w:rPr>
                <w:rFonts w:ascii="Times New Roman" w:hAnsi="Times New Roman"/>
                <w:sz w:val="24"/>
                <w:szCs w:val="24"/>
              </w:rPr>
            </w:pPr>
          </w:p>
        </w:tc>
      </w:tr>
      <w:tr w:rsidR="00E00E4E" w:rsidRPr="0042114A" w:rsidTr="00A478E1">
        <w:trPr>
          <w:trHeight w:val="855"/>
        </w:trPr>
        <w:tc>
          <w:tcPr>
            <w:tcW w:w="3303" w:type="dxa"/>
            <w:gridSpan w:val="2"/>
            <w:hideMark/>
          </w:tcPr>
          <w:p w:rsidR="00E00E4E" w:rsidRPr="0042114A" w:rsidRDefault="00E00E4E" w:rsidP="00A478E1">
            <w:pPr>
              <w:rPr>
                <w:b/>
              </w:rPr>
            </w:pPr>
            <w:r w:rsidRPr="0042114A">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36" w:type="dxa"/>
            <w:gridSpan w:val="2"/>
            <w:hideMark/>
          </w:tcPr>
          <w:p w:rsidR="00E00E4E" w:rsidRPr="0042114A" w:rsidRDefault="00E00E4E" w:rsidP="00A478E1">
            <w:pPr>
              <w:pStyle w:val="rvps14"/>
              <w:spacing w:before="0" w:beforeAutospacing="0" w:after="0" w:afterAutospacing="0"/>
            </w:pPr>
            <w:r>
              <w:t>Кравченко Ірина Михайлівна</w:t>
            </w:r>
          </w:p>
          <w:p w:rsidR="00E00E4E" w:rsidRPr="0042114A" w:rsidRDefault="00E00E4E" w:rsidP="00A478E1">
            <w:pPr>
              <w:pStyle w:val="rvps14"/>
              <w:spacing w:before="0" w:beforeAutospacing="0" w:after="0" w:afterAutospacing="0"/>
            </w:pPr>
            <w:r w:rsidRPr="0042114A">
              <w:rPr>
                <w:b/>
                <w:bCs/>
              </w:rPr>
              <w:t xml:space="preserve">тел. </w:t>
            </w:r>
            <w:r w:rsidRPr="0042114A">
              <w:t>(0462) 640-347</w:t>
            </w:r>
          </w:p>
          <w:p w:rsidR="00E00E4E" w:rsidRPr="0042114A" w:rsidRDefault="00E00E4E" w:rsidP="00A478E1">
            <w:pPr>
              <w:pStyle w:val="rvps14"/>
              <w:spacing w:before="0" w:beforeAutospacing="0" w:after="0" w:afterAutospacing="0"/>
              <w:rPr>
                <w:color w:val="000000"/>
              </w:rPr>
            </w:pPr>
            <w:r w:rsidRPr="0042114A">
              <w:rPr>
                <w:b/>
                <w:bCs/>
                <w:i/>
                <w:iCs/>
                <w:color w:val="000000"/>
              </w:rPr>
              <w:t>e-</w:t>
            </w:r>
            <w:proofErr w:type="spellStart"/>
            <w:r w:rsidRPr="0042114A">
              <w:rPr>
                <w:b/>
                <w:bCs/>
                <w:i/>
                <w:iCs/>
                <w:color w:val="000000"/>
              </w:rPr>
              <w:t>mail</w:t>
            </w:r>
            <w:proofErr w:type="spellEnd"/>
            <w:r w:rsidRPr="0042114A">
              <w:rPr>
                <w:b/>
                <w:bCs/>
                <w:i/>
                <w:iCs/>
                <w:color w:val="000000"/>
              </w:rPr>
              <w:t>:</w:t>
            </w:r>
            <w:proofErr w:type="spellStart"/>
            <w:r w:rsidRPr="0042114A">
              <w:rPr>
                <w:color w:val="000000"/>
                <w:lang w:val="en-US"/>
              </w:rPr>
              <w:t>ukb</w:t>
            </w:r>
            <w:proofErr w:type="spellEnd"/>
            <w:r w:rsidRPr="0042114A">
              <w:rPr>
                <w:color w:val="000000"/>
                <w:lang w:val="ru-RU"/>
              </w:rPr>
              <w:t>_</w:t>
            </w:r>
            <w:proofErr w:type="spellStart"/>
            <w:r w:rsidRPr="0042114A">
              <w:rPr>
                <w:color w:val="000000"/>
                <w:lang w:val="en-US"/>
              </w:rPr>
              <w:t>kadr</w:t>
            </w:r>
            <w:proofErr w:type="spellEnd"/>
            <w:r w:rsidRPr="0042114A">
              <w:rPr>
                <w:color w:val="000000"/>
              </w:rPr>
              <w:t>1@</w:t>
            </w:r>
            <w:proofErr w:type="spellStart"/>
            <w:r w:rsidRPr="0042114A">
              <w:rPr>
                <w:color w:val="000000"/>
              </w:rPr>
              <w:t>cg.gov.ua</w:t>
            </w:r>
            <w:proofErr w:type="spellEnd"/>
          </w:p>
        </w:tc>
      </w:tr>
      <w:tr w:rsidR="00E00E4E" w:rsidRPr="0042114A" w:rsidTr="00A478E1">
        <w:trPr>
          <w:trHeight w:val="207"/>
        </w:trPr>
        <w:tc>
          <w:tcPr>
            <w:tcW w:w="9939" w:type="dxa"/>
            <w:gridSpan w:val="4"/>
            <w:hideMark/>
          </w:tcPr>
          <w:p w:rsidR="00E00E4E" w:rsidRPr="0042114A" w:rsidRDefault="00E00E4E" w:rsidP="00A478E1">
            <w:pPr>
              <w:pStyle w:val="a5"/>
              <w:spacing w:before="0"/>
              <w:ind w:firstLine="0"/>
              <w:jc w:val="center"/>
              <w:rPr>
                <w:rFonts w:ascii="Times New Roman" w:hAnsi="Times New Roman"/>
                <w:b/>
                <w:bCs/>
                <w:sz w:val="24"/>
                <w:szCs w:val="24"/>
                <w:lang w:eastAsia="en-US"/>
              </w:rPr>
            </w:pPr>
          </w:p>
          <w:p w:rsidR="00E00E4E" w:rsidRPr="0042114A" w:rsidRDefault="00E00E4E" w:rsidP="00A478E1">
            <w:pPr>
              <w:pStyle w:val="a5"/>
              <w:spacing w:before="0"/>
              <w:ind w:firstLine="0"/>
              <w:jc w:val="center"/>
              <w:rPr>
                <w:rFonts w:ascii="Times New Roman" w:hAnsi="Times New Roman"/>
                <w:b/>
                <w:bCs/>
                <w:sz w:val="24"/>
                <w:szCs w:val="24"/>
                <w:lang w:eastAsia="en-US"/>
              </w:rPr>
            </w:pPr>
            <w:r w:rsidRPr="0042114A">
              <w:rPr>
                <w:rFonts w:ascii="Times New Roman" w:hAnsi="Times New Roman"/>
                <w:b/>
                <w:bCs/>
                <w:sz w:val="24"/>
                <w:szCs w:val="24"/>
                <w:lang w:eastAsia="en-US"/>
              </w:rPr>
              <w:t>Кваліфікаційні вимоги</w:t>
            </w:r>
          </w:p>
          <w:p w:rsidR="00E00E4E" w:rsidRPr="0042114A" w:rsidRDefault="00E00E4E" w:rsidP="00A478E1">
            <w:pPr>
              <w:pStyle w:val="a5"/>
              <w:spacing w:before="0"/>
              <w:ind w:firstLine="0"/>
              <w:jc w:val="center"/>
              <w:rPr>
                <w:rFonts w:ascii="Times New Roman" w:hAnsi="Times New Roman"/>
                <w:b/>
                <w:bCs/>
                <w:sz w:val="24"/>
                <w:szCs w:val="24"/>
                <w:lang w:eastAsia="en-US"/>
              </w:rPr>
            </w:pPr>
          </w:p>
        </w:tc>
      </w:tr>
      <w:tr w:rsidR="00E00E4E" w:rsidRPr="0042114A" w:rsidTr="00A478E1">
        <w:trPr>
          <w:trHeight w:val="334"/>
        </w:trPr>
        <w:tc>
          <w:tcPr>
            <w:tcW w:w="507" w:type="dxa"/>
            <w:hideMark/>
          </w:tcPr>
          <w:p w:rsidR="00E00E4E" w:rsidRPr="0042114A" w:rsidRDefault="00E00E4E" w:rsidP="00A478E1">
            <w:pPr>
              <w:pStyle w:val="a5"/>
              <w:spacing w:before="0"/>
              <w:ind w:firstLine="0"/>
              <w:jc w:val="center"/>
              <w:rPr>
                <w:rFonts w:ascii="Times New Roman" w:hAnsi="Times New Roman"/>
                <w:b/>
                <w:color w:val="000000"/>
                <w:sz w:val="24"/>
                <w:szCs w:val="24"/>
              </w:rPr>
            </w:pPr>
            <w:r w:rsidRPr="0042114A">
              <w:rPr>
                <w:rFonts w:ascii="Times New Roman" w:hAnsi="Times New Roman"/>
                <w:b/>
                <w:color w:val="000000"/>
                <w:sz w:val="24"/>
                <w:szCs w:val="24"/>
              </w:rPr>
              <w:t>1</w:t>
            </w:r>
          </w:p>
        </w:tc>
        <w:tc>
          <w:tcPr>
            <w:tcW w:w="2900" w:type="dxa"/>
            <w:gridSpan w:val="2"/>
            <w:hideMark/>
          </w:tcPr>
          <w:p w:rsidR="00E00E4E" w:rsidRPr="0042114A" w:rsidRDefault="00E00E4E" w:rsidP="00A478E1">
            <w:pPr>
              <w:pStyle w:val="a5"/>
              <w:spacing w:before="0"/>
              <w:ind w:firstLine="0"/>
              <w:rPr>
                <w:rFonts w:ascii="Times New Roman" w:hAnsi="Times New Roman"/>
                <w:b/>
                <w:color w:val="000000"/>
                <w:sz w:val="24"/>
                <w:szCs w:val="24"/>
              </w:rPr>
            </w:pPr>
            <w:r w:rsidRPr="0042114A">
              <w:rPr>
                <w:rFonts w:ascii="Times New Roman" w:hAnsi="Times New Roman"/>
                <w:b/>
                <w:color w:val="000000"/>
                <w:sz w:val="24"/>
                <w:szCs w:val="24"/>
              </w:rPr>
              <w:t xml:space="preserve">Освіта  </w:t>
            </w:r>
          </w:p>
        </w:tc>
        <w:tc>
          <w:tcPr>
            <w:tcW w:w="6532" w:type="dxa"/>
            <w:hideMark/>
          </w:tcPr>
          <w:p w:rsidR="00E00E4E" w:rsidRPr="00FE799F" w:rsidRDefault="00716F79" w:rsidP="00810162">
            <w:pPr>
              <w:shd w:val="clear" w:color="auto" w:fill="FFFFFF"/>
              <w:spacing w:line="240" w:lineRule="atLeast"/>
              <w:jc w:val="both"/>
              <w:rPr>
                <w:i/>
              </w:rPr>
            </w:pPr>
            <w:proofErr w:type="spellStart"/>
            <w:r>
              <w:rPr>
                <w:color w:val="000000"/>
                <w:lang w:val="ru-RU"/>
              </w:rPr>
              <w:t>Ступінь</w:t>
            </w:r>
            <w:proofErr w:type="spellEnd"/>
            <w:r>
              <w:rPr>
                <w:color w:val="000000"/>
                <w:lang w:val="ru-RU"/>
              </w:rPr>
              <w:t xml:space="preserve"> </w:t>
            </w:r>
            <w:proofErr w:type="spellStart"/>
            <w:r>
              <w:rPr>
                <w:color w:val="000000"/>
                <w:lang w:val="ru-RU"/>
              </w:rPr>
              <w:t>вищої</w:t>
            </w:r>
            <w:proofErr w:type="spellEnd"/>
            <w:r>
              <w:rPr>
                <w:color w:val="000000"/>
                <w:lang w:val="ru-RU"/>
              </w:rPr>
              <w:t xml:space="preserve"> </w:t>
            </w:r>
            <w:proofErr w:type="spellStart"/>
            <w:r>
              <w:rPr>
                <w:color w:val="000000"/>
                <w:lang w:val="ru-RU"/>
              </w:rPr>
              <w:t>освіти</w:t>
            </w:r>
            <w:proofErr w:type="spellEnd"/>
            <w:r w:rsidR="00E00E4E" w:rsidRPr="00FE799F">
              <w:rPr>
                <w:color w:val="000000"/>
              </w:rPr>
              <w:t xml:space="preserve"> не нижче </w:t>
            </w:r>
            <w:r w:rsidR="00FE799F" w:rsidRPr="00FE799F">
              <w:rPr>
                <w:color w:val="000000"/>
              </w:rPr>
              <w:t>магістра</w:t>
            </w:r>
            <w:r w:rsidR="00E00E4E" w:rsidRPr="00FE799F">
              <w:rPr>
                <w:color w:val="000000"/>
              </w:rPr>
              <w:t xml:space="preserve">, бажана галузь знань: </w:t>
            </w:r>
            <w:r w:rsidR="00FE799F" w:rsidRPr="00FE799F">
              <w:rPr>
                <w:i/>
                <w:color w:val="000000"/>
              </w:rPr>
              <w:t>«Автомобільні дороги», «Мости»,</w:t>
            </w:r>
            <w:r w:rsidR="00FE799F" w:rsidRPr="00FE799F">
              <w:rPr>
                <w:i/>
              </w:rPr>
              <w:t xml:space="preserve"> «Публічне управління та адміністрування».</w:t>
            </w:r>
          </w:p>
          <w:p w:rsidR="00810162" w:rsidRPr="0042114A" w:rsidRDefault="00810162" w:rsidP="00810162">
            <w:pPr>
              <w:shd w:val="clear" w:color="auto" w:fill="FFFFFF"/>
              <w:spacing w:line="240" w:lineRule="atLeast"/>
              <w:jc w:val="both"/>
            </w:pPr>
          </w:p>
        </w:tc>
      </w:tr>
      <w:tr w:rsidR="00E00E4E" w:rsidRPr="0042114A" w:rsidTr="00A478E1">
        <w:trPr>
          <w:trHeight w:val="313"/>
        </w:trPr>
        <w:tc>
          <w:tcPr>
            <w:tcW w:w="507" w:type="dxa"/>
            <w:hideMark/>
          </w:tcPr>
          <w:p w:rsidR="00E00E4E" w:rsidRPr="0042114A" w:rsidRDefault="00E00E4E" w:rsidP="00A478E1">
            <w:pPr>
              <w:pStyle w:val="a5"/>
              <w:spacing w:before="0"/>
              <w:ind w:firstLine="0"/>
              <w:jc w:val="center"/>
              <w:rPr>
                <w:rFonts w:ascii="Times New Roman" w:hAnsi="Times New Roman"/>
                <w:b/>
                <w:sz w:val="24"/>
                <w:szCs w:val="24"/>
              </w:rPr>
            </w:pPr>
            <w:r w:rsidRPr="0042114A">
              <w:rPr>
                <w:rFonts w:ascii="Times New Roman" w:hAnsi="Times New Roman"/>
                <w:b/>
                <w:sz w:val="24"/>
                <w:szCs w:val="24"/>
              </w:rPr>
              <w:t>2</w:t>
            </w:r>
          </w:p>
        </w:tc>
        <w:tc>
          <w:tcPr>
            <w:tcW w:w="2900" w:type="dxa"/>
            <w:gridSpan w:val="2"/>
            <w:hideMark/>
          </w:tcPr>
          <w:p w:rsidR="00E00E4E" w:rsidRPr="0042114A" w:rsidRDefault="00E00E4E" w:rsidP="00A478E1">
            <w:pPr>
              <w:pStyle w:val="a5"/>
              <w:spacing w:before="0"/>
              <w:ind w:firstLine="0"/>
              <w:rPr>
                <w:rFonts w:ascii="Times New Roman" w:hAnsi="Times New Roman"/>
                <w:b/>
                <w:sz w:val="24"/>
                <w:szCs w:val="24"/>
              </w:rPr>
            </w:pPr>
            <w:r w:rsidRPr="0042114A">
              <w:rPr>
                <w:rFonts w:ascii="Times New Roman" w:hAnsi="Times New Roman"/>
                <w:b/>
                <w:sz w:val="24"/>
                <w:szCs w:val="24"/>
              </w:rPr>
              <w:t xml:space="preserve">Досвід роботи </w:t>
            </w:r>
          </w:p>
        </w:tc>
        <w:tc>
          <w:tcPr>
            <w:tcW w:w="6532" w:type="dxa"/>
            <w:hideMark/>
          </w:tcPr>
          <w:p w:rsidR="00FE799F" w:rsidRPr="00FE799F" w:rsidRDefault="00FE799F" w:rsidP="00FE799F">
            <w:pPr>
              <w:pStyle w:val="a6"/>
              <w:spacing w:before="0" w:beforeAutospacing="0" w:after="0" w:afterAutospacing="0"/>
              <w:jc w:val="both"/>
              <w:rPr>
                <w:lang w:val="uk-UA"/>
              </w:rPr>
            </w:pPr>
            <w:r w:rsidRPr="00FE799F">
              <w:rPr>
                <w:lang w:val="uk-UA"/>
              </w:rPr>
              <w:t xml:space="preserve">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 </w:t>
            </w:r>
          </w:p>
          <w:p w:rsidR="00E00E4E" w:rsidRPr="0042114A" w:rsidRDefault="00E00E4E" w:rsidP="00FE799F">
            <w:pPr>
              <w:pStyle w:val="a5"/>
              <w:spacing w:before="0"/>
              <w:ind w:firstLine="0"/>
              <w:jc w:val="both"/>
              <w:rPr>
                <w:rFonts w:ascii="Times New Roman" w:hAnsi="Times New Roman"/>
                <w:sz w:val="24"/>
                <w:szCs w:val="24"/>
              </w:rPr>
            </w:pPr>
          </w:p>
        </w:tc>
      </w:tr>
      <w:tr w:rsidR="00E00E4E" w:rsidRPr="0042114A" w:rsidTr="00A478E1">
        <w:trPr>
          <w:trHeight w:val="426"/>
        </w:trPr>
        <w:tc>
          <w:tcPr>
            <w:tcW w:w="507" w:type="dxa"/>
            <w:hideMark/>
          </w:tcPr>
          <w:p w:rsidR="00E00E4E" w:rsidRDefault="00E00E4E" w:rsidP="00A478E1">
            <w:pPr>
              <w:pStyle w:val="a5"/>
              <w:spacing w:before="0"/>
              <w:ind w:firstLine="0"/>
              <w:jc w:val="center"/>
              <w:rPr>
                <w:rFonts w:ascii="Times New Roman" w:hAnsi="Times New Roman"/>
                <w:b/>
                <w:sz w:val="24"/>
                <w:szCs w:val="24"/>
              </w:rPr>
            </w:pPr>
            <w:r w:rsidRPr="0042114A">
              <w:rPr>
                <w:rFonts w:ascii="Times New Roman" w:hAnsi="Times New Roman"/>
                <w:b/>
                <w:sz w:val="24"/>
                <w:szCs w:val="24"/>
              </w:rPr>
              <w:t>3</w:t>
            </w:r>
          </w:p>
          <w:p w:rsidR="00084E77" w:rsidRDefault="00084E77" w:rsidP="00A478E1">
            <w:pPr>
              <w:pStyle w:val="a5"/>
              <w:spacing w:before="0"/>
              <w:ind w:firstLine="0"/>
              <w:jc w:val="center"/>
              <w:rPr>
                <w:rFonts w:ascii="Times New Roman" w:hAnsi="Times New Roman"/>
                <w:b/>
                <w:sz w:val="24"/>
                <w:szCs w:val="24"/>
              </w:rPr>
            </w:pPr>
          </w:p>
          <w:p w:rsidR="00084E77" w:rsidRDefault="00084E77" w:rsidP="00A478E1">
            <w:pPr>
              <w:pStyle w:val="a5"/>
              <w:spacing w:before="0"/>
              <w:ind w:firstLine="0"/>
              <w:jc w:val="center"/>
              <w:rPr>
                <w:rFonts w:ascii="Times New Roman" w:hAnsi="Times New Roman"/>
                <w:b/>
                <w:sz w:val="24"/>
                <w:szCs w:val="24"/>
              </w:rPr>
            </w:pPr>
          </w:p>
          <w:p w:rsidR="00084E77" w:rsidRPr="0042114A" w:rsidRDefault="00084E77" w:rsidP="00A478E1">
            <w:pPr>
              <w:pStyle w:val="a5"/>
              <w:spacing w:before="0"/>
              <w:ind w:firstLine="0"/>
              <w:jc w:val="center"/>
              <w:rPr>
                <w:rFonts w:ascii="Times New Roman" w:hAnsi="Times New Roman"/>
                <w:b/>
                <w:sz w:val="24"/>
                <w:szCs w:val="24"/>
              </w:rPr>
            </w:pPr>
            <w:r>
              <w:rPr>
                <w:rFonts w:ascii="Times New Roman" w:hAnsi="Times New Roman"/>
                <w:b/>
                <w:sz w:val="24"/>
                <w:szCs w:val="24"/>
              </w:rPr>
              <w:t>4</w:t>
            </w:r>
          </w:p>
        </w:tc>
        <w:tc>
          <w:tcPr>
            <w:tcW w:w="2900" w:type="dxa"/>
            <w:gridSpan w:val="2"/>
            <w:hideMark/>
          </w:tcPr>
          <w:p w:rsidR="00E00E4E" w:rsidRDefault="00E00E4E" w:rsidP="00A478E1">
            <w:pPr>
              <w:pStyle w:val="a5"/>
              <w:spacing w:before="0"/>
              <w:ind w:firstLine="0"/>
              <w:rPr>
                <w:rFonts w:ascii="Times New Roman" w:hAnsi="Times New Roman"/>
                <w:b/>
                <w:sz w:val="24"/>
                <w:szCs w:val="24"/>
              </w:rPr>
            </w:pPr>
            <w:r w:rsidRPr="0042114A">
              <w:rPr>
                <w:rFonts w:ascii="Times New Roman" w:hAnsi="Times New Roman"/>
                <w:b/>
                <w:sz w:val="24"/>
                <w:szCs w:val="24"/>
              </w:rPr>
              <w:t>Володіння державною мовою</w:t>
            </w:r>
          </w:p>
          <w:p w:rsidR="00084E77" w:rsidRDefault="00084E77" w:rsidP="00A478E1">
            <w:pPr>
              <w:pStyle w:val="a5"/>
              <w:spacing w:before="0"/>
              <w:ind w:firstLine="0"/>
              <w:rPr>
                <w:rFonts w:ascii="Times New Roman" w:hAnsi="Times New Roman"/>
                <w:b/>
                <w:sz w:val="24"/>
                <w:szCs w:val="24"/>
              </w:rPr>
            </w:pPr>
          </w:p>
          <w:p w:rsidR="00084E77" w:rsidRPr="00655B12" w:rsidRDefault="00655B12" w:rsidP="00A478E1">
            <w:pPr>
              <w:pStyle w:val="a5"/>
              <w:spacing w:before="0"/>
              <w:ind w:firstLine="0"/>
              <w:rPr>
                <w:rFonts w:ascii="Times New Roman" w:hAnsi="Times New Roman"/>
                <w:b/>
                <w:sz w:val="24"/>
                <w:szCs w:val="24"/>
              </w:rPr>
            </w:pPr>
            <w:r w:rsidRPr="00655B12">
              <w:rPr>
                <w:rFonts w:ascii="Times New Roman" w:hAnsi="Times New Roman"/>
                <w:b/>
                <w:sz w:val="24"/>
                <w:szCs w:val="24"/>
                <w:shd w:val="clear" w:color="auto" w:fill="FFFFFF"/>
              </w:rPr>
              <w:t>В</w:t>
            </w:r>
            <w:r w:rsidR="00084E77" w:rsidRPr="00655B12">
              <w:rPr>
                <w:rFonts w:ascii="Times New Roman" w:hAnsi="Times New Roman"/>
                <w:b/>
                <w:sz w:val="24"/>
                <w:szCs w:val="24"/>
                <w:shd w:val="clear" w:color="auto" w:fill="FFFFFF"/>
              </w:rPr>
              <w:t>олодіння іноземною</w:t>
            </w:r>
            <w:r w:rsidRPr="00655B12">
              <w:rPr>
                <w:rFonts w:ascii="Times New Roman" w:hAnsi="Times New Roman"/>
                <w:b/>
                <w:sz w:val="24"/>
                <w:szCs w:val="24"/>
                <w:shd w:val="clear" w:color="auto" w:fill="FFFFFF"/>
              </w:rPr>
              <w:t xml:space="preserve"> мовою</w:t>
            </w:r>
          </w:p>
          <w:p w:rsidR="00084E77" w:rsidRPr="0042114A" w:rsidRDefault="00084E77" w:rsidP="00A478E1">
            <w:pPr>
              <w:pStyle w:val="a5"/>
              <w:spacing w:before="0"/>
              <w:ind w:firstLine="0"/>
              <w:rPr>
                <w:rFonts w:ascii="Times New Roman" w:hAnsi="Times New Roman"/>
                <w:b/>
                <w:sz w:val="24"/>
                <w:szCs w:val="24"/>
              </w:rPr>
            </w:pPr>
          </w:p>
        </w:tc>
        <w:tc>
          <w:tcPr>
            <w:tcW w:w="6532" w:type="dxa"/>
          </w:tcPr>
          <w:p w:rsidR="00E00E4E" w:rsidRPr="0042114A" w:rsidRDefault="00E00E4E" w:rsidP="00A478E1">
            <w:pPr>
              <w:pStyle w:val="a5"/>
              <w:spacing w:before="0"/>
              <w:ind w:firstLine="0"/>
              <w:rPr>
                <w:rFonts w:ascii="Times New Roman" w:hAnsi="Times New Roman"/>
                <w:sz w:val="24"/>
                <w:szCs w:val="24"/>
              </w:rPr>
            </w:pPr>
            <w:r w:rsidRPr="0042114A">
              <w:rPr>
                <w:rFonts w:ascii="Times New Roman" w:hAnsi="Times New Roman"/>
                <w:sz w:val="24"/>
                <w:szCs w:val="24"/>
              </w:rPr>
              <w:lastRenderedPageBreak/>
              <w:t>Вільне володіння державною мовою.</w:t>
            </w:r>
          </w:p>
          <w:p w:rsidR="00E00E4E" w:rsidRDefault="00E00E4E" w:rsidP="00A478E1">
            <w:pPr>
              <w:pStyle w:val="a5"/>
              <w:spacing w:before="0"/>
              <w:ind w:firstLine="0"/>
              <w:rPr>
                <w:rFonts w:ascii="Times New Roman" w:hAnsi="Times New Roman"/>
                <w:sz w:val="24"/>
                <w:szCs w:val="24"/>
              </w:rPr>
            </w:pPr>
          </w:p>
          <w:p w:rsidR="00084E77" w:rsidRDefault="00084E77" w:rsidP="00A478E1">
            <w:pPr>
              <w:pStyle w:val="a5"/>
              <w:spacing w:before="0"/>
              <w:ind w:firstLine="0"/>
              <w:rPr>
                <w:rFonts w:ascii="Times New Roman" w:hAnsi="Times New Roman"/>
                <w:sz w:val="24"/>
                <w:szCs w:val="24"/>
              </w:rPr>
            </w:pPr>
          </w:p>
          <w:p w:rsidR="00084E77" w:rsidRPr="0042114A" w:rsidRDefault="00084E77" w:rsidP="00A478E1">
            <w:pPr>
              <w:pStyle w:val="a5"/>
              <w:spacing w:before="0"/>
              <w:ind w:firstLine="0"/>
              <w:rPr>
                <w:rFonts w:ascii="Times New Roman" w:hAnsi="Times New Roman"/>
                <w:sz w:val="24"/>
                <w:szCs w:val="24"/>
              </w:rPr>
            </w:pPr>
            <w:r>
              <w:rPr>
                <w:rFonts w:ascii="Times New Roman" w:hAnsi="Times New Roman"/>
                <w:sz w:val="24"/>
                <w:szCs w:val="24"/>
              </w:rPr>
              <w:t xml:space="preserve">Володіння іноземною мовою не є </w:t>
            </w:r>
            <w:proofErr w:type="spellStart"/>
            <w:r>
              <w:rPr>
                <w:rFonts w:ascii="Times New Roman" w:hAnsi="Times New Roman"/>
                <w:sz w:val="24"/>
                <w:szCs w:val="24"/>
              </w:rPr>
              <w:t>обовʼязковим</w:t>
            </w:r>
            <w:proofErr w:type="spellEnd"/>
            <w:r w:rsidR="00FE799F">
              <w:rPr>
                <w:rFonts w:ascii="Times New Roman" w:hAnsi="Times New Roman"/>
                <w:sz w:val="24"/>
                <w:szCs w:val="24"/>
              </w:rPr>
              <w:t>.</w:t>
            </w:r>
          </w:p>
        </w:tc>
      </w:tr>
      <w:tr w:rsidR="00E00E4E" w:rsidRPr="0042114A" w:rsidTr="00A478E1">
        <w:trPr>
          <w:trHeight w:val="207"/>
        </w:trPr>
        <w:tc>
          <w:tcPr>
            <w:tcW w:w="9939" w:type="dxa"/>
            <w:gridSpan w:val="4"/>
            <w:vAlign w:val="center"/>
            <w:hideMark/>
          </w:tcPr>
          <w:p w:rsidR="00E00E4E" w:rsidRPr="0042114A" w:rsidRDefault="00E00E4E" w:rsidP="00A478E1">
            <w:pPr>
              <w:pStyle w:val="a5"/>
              <w:spacing w:before="0"/>
              <w:ind w:firstLine="0"/>
              <w:jc w:val="center"/>
              <w:rPr>
                <w:rFonts w:ascii="Times New Roman" w:hAnsi="Times New Roman"/>
                <w:b/>
                <w:bCs/>
                <w:sz w:val="24"/>
                <w:szCs w:val="24"/>
              </w:rPr>
            </w:pPr>
            <w:r w:rsidRPr="0042114A">
              <w:rPr>
                <w:rFonts w:ascii="Times New Roman" w:hAnsi="Times New Roman"/>
                <w:b/>
                <w:bCs/>
                <w:sz w:val="24"/>
                <w:szCs w:val="24"/>
              </w:rPr>
              <w:lastRenderedPageBreak/>
              <w:t>Вимоги до компетентності</w:t>
            </w:r>
          </w:p>
        </w:tc>
      </w:tr>
      <w:tr w:rsidR="00E00E4E" w:rsidRPr="0042114A" w:rsidTr="00A478E1">
        <w:trPr>
          <w:trHeight w:val="322"/>
        </w:trPr>
        <w:tc>
          <w:tcPr>
            <w:tcW w:w="507" w:type="dxa"/>
            <w:hideMark/>
          </w:tcPr>
          <w:p w:rsidR="00E00E4E" w:rsidRPr="0042114A" w:rsidRDefault="00E00E4E" w:rsidP="00A478E1">
            <w:pPr>
              <w:jc w:val="center"/>
            </w:pPr>
          </w:p>
          <w:p w:rsidR="00E00E4E" w:rsidRPr="0042114A" w:rsidRDefault="00E00E4E" w:rsidP="00A478E1">
            <w:pPr>
              <w:jc w:val="center"/>
            </w:pPr>
          </w:p>
        </w:tc>
        <w:tc>
          <w:tcPr>
            <w:tcW w:w="2900" w:type="dxa"/>
            <w:gridSpan w:val="2"/>
            <w:hideMark/>
          </w:tcPr>
          <w:p w:rsidR="00E00E4E" w:rsidRPr="0042114A" w:rsidRDefault="00E00E4E" w:rsidP="00A478E1">
            <w:pPr>
              <w:jc w:val="center"/>
              <w:rPr>
                <w:i/>
              </w:rPr>
            </w:pPr>
            <w:r w:rsidRPr="0042114A">
              <w:rPr>
                <w:b/>
                <w:i/>
              </w:rPr>
              <w:t>Вимога</w:t>
            </w:r>
          </w:p>
        </w:tc>
        <w:tc>
          <w:tcPr>
            <w:tcW w:w="6532" w:type="dxa"/>
            <w:hideMark/>
          </w:tcPr>
          <w:p w:rsidR="00E00E4E" w:rsidRPr="0042114A" w:rsidRDefault="00E00E4E" w:rsidP="00A478E1">
            <w:pPr>
              <w:pStyle w:val="a5"/>
              <w:spacing w:before="0" w:line="276" w:lineRule="auto"/>
              <w:ind w:firstLine="0"/>
              <w:jc w:val="center"/>
              <w:rPr>
                <w:rFonts w:ascii="Times New Roman" w:hAnsi="Times New Roman"/>
                <w:i/>
                <w:color w:val="000000"/>
                <w:sz w:val="24"/>
                <w:szCs w:val="24"/>
              </w:rPr>
            </w:pPr>
            <w:r w:rsidRPr="0042114A">
              <w:rPr>
                <w:rFonts w:ascii="Times New Roman" w:hAnsi="Times New Roman"/>
                <w:b/>
                <w:i/>
                <w:sz w:val="24"/>
                <w:szCs w:val="24"/>
                <w:lang w:eastAsia="en-US"/>
              </w:rPr>
              <w:t>Компоненти вимоги</w:t>
            </w:r>
          </w:p>
        </w:tc>
      </w:tr>
      <w:tr w:rsidR="00E00E4E" w:rsidRPr="0042114A" w:rsidTr="00A478E1">
        <w:trPr>
          <w:trHeight w:val="427"/>
        </w:trPr>
        <w:tc>
          <w:tcPr>
            <w:tcW w:w="507" w:type="dxa"/>
          </w:tcPr>
          <w:p w:rsidR="00E00E4E" w:rsidRPr="0042114A" w:rsidRDefault="00E00E4E" w:rsidP="00A478E1">
            <w:pPr>
              <w:jc w:val="both"/>
              <w:rPr>
                <w:b/>
              </w:rPr>
            </w:pPr>
            <w:r w:rsidRPr="0042114A">
              <w:rPr>
                <w:b/>
              </w:rPr>
              <w:t>1</w:t>
            </w:r>
          </w:p>
        </w:tc>
        <w:tc>
          <w:tcPr>
            <w:tcW w:w="2900" w:type="dxa"/>
            <w:gridSpan w:val="2"/>
          </w:tcPr>
          <w:p w:rsidR="00E00E4E" w:rsidRPr="004F0DAA" w:rsidRDefault="00716F79" w:rsidP="004F0DAA">
            <w:pPr>
              <w:jc w:val="both"/>
              <w:rPr>
                <w:b/>
              </w:rPr>
            </w:pPr>
            <w:r>
              <w:rPr>
                <w:b/>
              </w:rPr>
              <w:t xml:space="preserve">Уміння працювати з </w:t>
            </w:r>
            <w:proofErr w:type="spellStart"/>
            <w:r>
              <w:rPr>
                <w:b/>
              </w:rPr>
              <w:t>компʼютером</w:t>
            </w:r>
            <w:proofErr w:type="spellEnd"/>
          </w:p>
        </w:tc>
        <w:tc>
          <w:tcPr>
            <w:tcW w:w="6532" w:type="dxa"/>
          </w:tcPr>
          <w:p w:rsidR="00B80426" w:rsidRPr="0042114A" w:rsidRDefault="00757291" w:rsidP="00716F79">
            <w:pPr>
              <w:ind w:right="150"/>
              <w:jc w:val="both"/>
              <w:textAlignment w:val="baseline"/>
              <w:rPr>
                <w:highlight w:val="yellow"/>
              </w:rPr>
            </w:pPr>
            <w:r w:rsidRPr="0042114A">
              <w:t xml:space="preserve">Вміння використовувати комп’ютерне обладнання та програмне забезпечення (пакет програм Microsoft </w:t>
            </w:r>
            <w:proofErr w:type="spellStart"/>
            <w:r w:rsidRPr="0042114A">
              <w:t>office</w:t>
            </w:r>
            <w:proofErr w:type="spellEnd"/>
            <w:r w:rsidRPr="0042114A">
              <w:t xml:space="preserve">), використовувати офісну техніку, </w:t>
            </w:r>
            <w:proofErr w:type="spellStart"/>
            <w:r w:rsidRPr="0042114A">
              <w:rPr>
                <w:lang w:val="ru-RU" w:eastAsia="uk-UA"/>
              </w:rPr>
              <w:t>навички</w:t>
            </w:r>
            <w:proofErr w:type="spellEnd"/>
            <w:r w:rsidRPr="0042114A">
              <w:rPr>
                <w:lang w:val="ru-RU" w:eastAsia="uk-UA"/>
              </w:rPr>
              <w:t xml:space="preserve"> </w:t>
            </w:r>
            <w:proofErr w:type="spellStart"/>
            <w:r w:rsidRPr="0042114A">
              <w:rPr>
                <w:lang w:val="ru-RU" w:eastAsia="uk-UA"/>
              </w:rPr>
              <w:t>роботи</w:t>
            </w:r>
            <w:proofErr w:type="spellEnd"/>
            <w:r w:rsidRPr="0042114A">
              <w:rPr>
                <w:lang w:val="ru-RU" w:eastAsia="uk-UA"/>
              </w:rPr>
              <w:t xml:space="preserve"> </w:t>
            </w:r>
            <w:proofErr w:type="spellStart"/>
            <w:r w:rsidRPr="0042114A">
              <w:rPr>
                <w:lang w:val="ru-RU" w:eastAsia="uk-UA"/>
              </w:rPr>
              <w:t>з</w:t>
            </w:r>
            <w:proofErr w:type="spellEnd"/>
            <w:r w:rsidRPr="0042114A">
              <w:rPr>
                <w:lang w:val="ru-RU" w:eastAsia="uk-UA"/>
              </w:rPr>
              <w:t xml:space="preserve"> </w:t>
            </w:r>
            <w:proofErr w:type="spellStart"/>
            <w:r w:rsidRPr="0042114A">
              <w:rPr>
                <w:lang w:val="ru-RU" w:eastAsia="uk-UA"/>
              </w:rPr>
              <w:t>інформаційно-пошуковими</w:t>
            </w:r>
            <w:proofErr w:type="spellEnd"/>
            <w:r w:rsidRPr="0042114A">
              <w:rPr>
                <w:lang w:val="ru-RU" w:eastAsia="uk-UA"/>
              </w:rPr>
              <w:t xml:space="preserve">  системами в </w:t>
            </w:r>
            <w:proofErr w:type="spellStart"/>
            <w:r w:rsidRPr="0042114A">
              <w:rPr>
                <w:lang w:val="ru-RU" w:eastAsia="uk-UA"/>
              </w:rPr>
              <w:t>мережі</w:t>
            </w:r>
            <w:proofErr w:type="spellEnd"/>
            <w:r w:rsidRPr="0042114A">
              <w:rPr>
                <w:lang w:val="ru-RU" w:eastAsia="uk-UA"/>
              </w:rPr>
              <w:t xml:space="preserve"> </w:t>
            </w:r>
            <w:proofErr w:type="spellStart"/>
            <w:r w:rsidRPr="0042114A">
              <w:rPr>
                <w:lang w:val="ru-RU" w:eastAsia="uk-UA"/>
              </w:rPr>
              <w:t>Інтернет</w:t>
            </w:r>
            <w:proofErr w:type="spellEnd"/>
            <w:r>
              <w:rPr>
                <w:lang w:val="ru-RU" w:eastAsia="uk-UA"/>
              </w:rPr>
              <w:t>.</w:t>
            </w:r>
          </w:p>
        </w:tc>
      </w:tr>
      <w:tr w:rsidR="00E00E4E" w:rsidRPr="0042114A" w:rsidTr="00A478E1">
        <w:trPr>
          <w:trHeight w:val="506"/>
        </w:trPr>
        <w:tc>
          <w:tcPr>
            <w:tcW w:w="507" w:type="dxa"/>
          </w:tcPr>
          <w:p w:rsidR="00E00E4E" w:rsidRPr="0042114A" w:rsidRDefault="00E00E4E" w:rsidP="00A478E1">
            <w:pPr>
              <w:jc w:val="both"/>
              <w:rPr>
                <w:b/>
              </w:rPr>
            </w:pPr>
            <w:r w:rsidRPr="0042114A">
              <w:rPr>
                <w:b/>
              </w:rPr>
              <w:t>2</w:t>
            </w:r>
          </w:p>
        </w:tc>
        <w:tc>
          <w:tcPr>
            <w:tcW w:w="2900" w:type="dxa"/>
            <w:gridSpan w:val="2"/>
          </w:tcPr>
          <w:p w:rsidR="00E00E4E" w:rsidRPr="0042114A" w:rsidRDefault="00716F79" w:rsidP="00716F79">
            <w:pPr>
              <w:jc w:val="both"/>
              <w:rPr>
                <w:b/>
              </w:rPr>
            </w:pPr>
            <w:r>
              <w:rPr>
                <w:b/>
                <w:lang w:eastAsia="uk-UA"/>
              </w:rPr>
              <w:t>Ділові якості</w:t>
            </w:r>
          </w:p>
        </w:tc>
        <w:tc>
          <w:tcPr>
            <w:tcW w:w="6532" w:type="dxa"/>
          </w:tcPr>
          <w:p w:rsidR="00810162" w:rsidRDefault="00CC2D9D" w:rsidP="00E00E4E">
            <w:pPr>
              <w:jc w:val="both"/>
            </w:pPr>
            <w:r>
              <w:t xml:space="preserve">вміння </w:t>
            </w:r>
            <w:r w:rsidRPr="00CC2D9D">
              <w:t>об</w:t>
            </w:r>
            <w:r>
              <w:t>ґ</w:t>
            </w:r>
            <w:r w:rsidRPr="00CC2D9D">
              <w:t>рунтовувати</w:t>
            </w:r>
            <w:r w:rsidR="00644589">
              <w:t xml:space="preserve">  </w:t>
            </w:r>
            <w:r w:rsidR="004F0DAA">
              <w:t>в</w:t>
            </w:r>
            <w:r>
              <w:t>ласну позицію;</w:t>
            </w:r>
          </w:p>
          <w:p w:rsidR="00CC2D9D" w:rsidRDefault="004F0DAA" w:rsidP="00E00E4E">
            <w:pPr>
              <w:jc w:val="both"/>
            </w:pPr>
            <w:r>
              <w:t>д</w:t>
            </w:r>
            <w:r w:rsidR="00716F79">
              <w:t>осягнення кінцевих результатів;</w:t>
            </w:r>
          </w:p>
          <w:p w:rsidR="00716F79" w:rsidRDefault="00716F79" w:rsidP="00716F79">
            <w:pPr>
              <w:pStyle w:val="a6"/>
              <w:spacing w:before="0" w:beforeAutospacing="0" w:after="0" w:afterAutospacing="0"/>
              <w:rPr>
                <w:lang w:val="uk-UA"/>
              </w:rPr>
            </w:pPr>
            <w:r>
              <w:rPr>
                <w:lang w:val="uk-UA"/>
              </w:rPr>
              <w:t>організація і контроль роботи;</w:t>
            </w:r>
          </w:p>
          <w:p w:rsidR="00716F79" w:rsidRDefault="00716F79" w:rsidP="00716F79">
            <w:pPr>
              <w:pStyle w:val="a6"/>
              <w:spacing w:before="0" w:beforeAutospacing="0" w:after="0" w:afterAutospacing="0"/>
              <w:rPr>
                <w:lang w:val="uk-UA"/>
              </w:rPr>
            </w:pPr>
            <w:r>
              <w:rPr>
                <w:lang w:val="uk-UA"/>
              </w:rPr>
              <w:t>вміння розподіляти роботу;</w:t>
            </w:r>
          </w:p>
          <w:p w:rsidR="00716F79" w:rsidRDefault="00757291" w:rsidP="00716F79">
            <w:pPr>
              <w:pStyle w:val="a6"/>
              <w:spacing w:before="0" w:beforeAutospacing="0" w:after="0" w:afterAutospacing="0"/>
              <w:rPr>
                <w:lang w:val="uk-UA"/>
              </w:rPr>
            </w:pPr>
            <w:r>
              <w:rPr>
                <w:lang w:val="uk-UA"/>
              </w:rPr>
              <w:t>вміння працювати в команді.</w:t>
            </w:r>
          </w:p>
          <w:p w:rsidR="00B80426" w:rsidRPr="0042114A" w:rsidRDefault="00B80426" w:rsidP="00E00E4E">
            <w:pPr>
              <w:jc w:val="both"/>
            </w:pPr>
          </w:p>
        </w:tc>
      </w:tr>
      <w:tr w:rsidR="00CC2D9D" w:rsidRPr="0042114A" w:rsidTr="00A478E1">
        <w:trPr>
          <w:trHeight w:val="517"/>
        </w:trPr>
        <w:tc>
          <w:tcPr>
            <w:tcW w:w="507" w:type="dxa"/>
          </w:tcPr>
          <w:p w:rsidR="00CC2D9D" w:rsidRPr="0042114A" w:rsidRDefault="00716F79" w:rsidP="00A478E1">
            <w:pPr>
              <w:jc w:val="both"/>
              <w:rPr>
                <w:b/>
              </w:rPr>
            </w:pPr>
            <w:r>
              <w:rPr>
                <w:b/>
              </w:rPr>
              <w:t>3</w:t>
            </w:r>
          </w:p>
        </w:tc>
        <w:tc>
          <w:tcPr>
            <w:tcW w:w="2900" w:type="dxa"/>
            <w:gridSpan w:val="2"/>
          </w:tcPr>
          <w:p w:rsidR="00CC2D9D" w:rsidRDefault="00CC2D9D" w:rsidP="00716F79">
            <w:pPr>
              <w:jc w:val="both"/>
              <w:rPr>
                <w:b/>
                <w:lang w:eastAsia="uk-UA"/>
              </w:rPr>
            </w:pPr>
            <w:r>
              <w:rPr>
                <w:b/>
                <w:lang w:eastAsia="uk-UA"/>
              </w:rPr>
              <w:t xml:space="preserve">Особистісні </w:t>
            </w:r>
            <w:r w:rsidR="00716F79">
              <w:rPr>
                <w:b/>
                <w:lang w:eastAsia="uk-UA"/>
              </w:rPr>
              <w:t>якості</w:t>
            </w:r>
          </w:p>
        </w:tc>
        <w:tc>
          <w:tcPr>
            <w:tcW w:w="6532" w:type="dxa"/>
          </w:tcPr>
          <w:p w:rsidR="004F0DAA" w:rsidRDefault="004F0DAA" w:rsidP="00B80426">
            <w:pPr>
              <w:pStyle w:val="a6"/>
              <w:spacing w:before="0" w:beforeAutospacing="0" w:after="0" w:afterAutospacing="0"/>
              <w:rPr>
                <w:lang w:val="uk-UA"/>
              </w:rPr>
            </w:pPr>
            <w:r>
              <w:rPr>
                <w:lang w:val="uk-UA"/>
              </w:rPr>
              <w:t>ініціативність;</w:t>
            </w:r>
          </w:p>
          <w:p w:rsidR="004F0DAA" w:rsidRDefault="004F0DAA" w:rsidP="00B80426">
            <w:pPr>
              <w:pStyle w:val="a6"/>
              <w:spacing w:before="0" w:beforeAutospacing="0" w:after="0" w:afterAutospacing="0"/>
              <w:rPr>
                <w:lang w:val="uk-UA"/>
              </w:rPr>
            </w:pPr>
            <w:r>
              <w:rPr>
                <w:lang w:val="uk-UA"/>
              </w:rPr>
              <w:t>дисциплінованість;</w:t>
            </w:r>
          </w:p>
          <w:p w:rsidR="004F0DAA" w:rsidRDefault="004F0DAA" w:rsidP="00B80426">
            <w:pPr>
              <w:pStyle w:val="a6"/>
              <w:spacing w:before="0" w:beforeAutospacing="0" w:after="0" w:afterAutospacing="0"/>
              <w:rPr>
                <w:lang w:val="uk-UA"/>
              </w:rPr>
            </w:pPr>
            <w:r>
              <w:rPr>
                <w:lang w:val="uk-UA"/>
              </w:rPr>
              <w:t>комунікабельність;</w:t>
            </w:r>
          </w:p>
          <w:p w:rsidR="00CC2D9D" w:rsidRPr="0042114A" w:rsidRDefault="004F0DAA" w:rsidP="00B80426">
            <w:pPr>
              <w:pStyle w:val="a6"/>
              <w:spacing w:before="0" w:beforeAutospacing="0" w:after="0" w:afterAutospacing="0"/>
              <w:rPr>
                <w:lang w:eastAsia="uk-UA"/>
              </w:rPr>
            </w:pPr>
            <w:r>
              <w:rPr>
                <w:lang w:val="uk-UA"/>
              </w:rPr>
              <w:t>відповідальність.</w:t>
            </w:r>
          </w:p>
        </w:tc>
      </w:tr>
      <w:tr w:rsidR="00E00E4E" w:rsidRPr="0042114A" w:rsidTr="00A478E1">
        <w:trPr>
          <w:trHeight w:val="839"/>
        </w:trPr>
        <w:tc>
          <w:tcPr>
            <w:tcW w:w="507" w:type="dxa"/>
          </w:tcPr>
          <w:p w:rsidR="00E00E4E" w:rsidRPr="0042114A" w:rsidRDefault="00E00E4E" w:rsidP="00A478E1">
            <w:pPr>
              <w:jc w:val="center"/>
            </w:pPr>
          </w:p>
        </w:tc>
        <w:tc>
          <w:tcPr>
            <w:tcW w:w="2900" w:type="dxa"/>
            <w:gridSpan w:val="2"/>
          </w:tcPr>
          <w:p w:rsidR="00E00E4E" w:rsidRPr="0042114A" w:rsidRDefault="00E00E4E" w:rsidP="00A478E1">
            <w:pPr>
              <w:rPr>
                <w:b/>
              </w:rPr>
            </w:pPr>
          </w:p>
          <w:p w:rsidR="00E00E4E" w:rsidRPr="0042114A" w:rsidRDefault="00E00E4E" w:rsidP="00A478E1">
            <w:pPr>
              <w:rPr>
                <w:b/>
              </w:rPr>
            </w:pPr>
          </w:p>
          <w:p w:rsidR="00E00E4E" w:rsidRPr="0042114A" w:rsidRDefault="00E00E4E" w:rsidP="00A478E1">
            <w:pPr>
              <w:rPr>
                <w:i/>
              </w:rPr>
            </w:pPr>
            <w:r w:rsidRPr="0042114A">
              <w:rPr>
                <w:b/>
                <w:i/>
              </w:rPr>
              <w:t>Вимога</w:t>
            </w:r>
          </w:p>
        </w:tc>
        <w:tc>
          <w:tcPr>
            <w:tcW w:w="6532" w:type="dxa"/>
          </w:tcPr>
          <w:p w:rsidR="00E00E4E" w:rsidRPr="0042114A" w:rsidRDefault="00E00E4E" w:rsidP="00A478E1">
            <w:pPr>
              <w:pStyle w:val="a5"/>
              <w:spacing w:before="0"/>
              <w:ind w:firstLine="0"/>
              <w:jc w:val="both"/>
              <w:rPr>
                <w:rFonts w:ascii="Times New Roman" w:hAnsi="Times New Roman"/>
                <w:b/>
                <w:sz w:val="24"/>
                <w:szCs w:val="24"/>
              </w:rPr>
            </w:pPr>
          </w:p>
          <w:p w:rsidR="00E00E4E" w:rsidRPr="0042114A" w:rsidRDefault="00E00E4E" w:rsidP="00A478E1">
            <w:pPr>
              <w:pStyle w:val="a5"/>
              <w:spacing w:before="0"/>
              <w:ind w:firstLine="0"/>
              <w:jc w:val="both"/>
              <w:rPr>
                <w:rFonts w:ascii="Times New Roman" w:hAnsi="Times New Roman"/>
                <w:b/>
                <w:sz w:val="24"/>
                <w:szCs w:val="24"/>
              </w:rPr>
            </w:pPr>
            <w:r w:rsidRPr="0042114A">
              <w:rPr>
                <w:rFonts w:ascii="Times New Roman" w:hAnsi="Times New Roman"/>
                <w:b/>
                <w:sz w:val="24"/>
                <w:szCs w:val="24"/>
              </w:rPr>
              <w:t>Професійні знання</w:t>
            </w:r>
          </w:p>
          <w:p w:rsidR="00E00E4E" w:rsidRPr="0042114A" w:rsidRDefault="00E00E4E" w:rsidP="00A478E1">
            <w:pPr>
              <w:pStyle w:val="a5"/>
              <w:spacing w:before="0"/>
              <w:ind w:firstLine="0"/>
              <w:jc w:val="both"/>
              <w:rPr>
                <w:rFonts w:ascii="Times New Roman" w:hAnsi="Times New Roman"/>
                <w:b/>
                <w:i/>
                <w:sz w:val="24"/>
                <w:szCs w:val="24"/>
              </w:rPr>
            </w:pPr>
            <w:r w:rsidRPr="0042114A">
              <w:rPr>
                <w:rFonts w:ascii="Times New Roman" w:hAnsi="Times New Roman"/>
                <w:b/>
                <w:i/>
                <w:sz w:val="24"/>
                <w:szCs w:val="24"/>
                <w:lang w:eastAsia="en-US"/>
              </w:rPr>
              <w:t>Компоненти вимоги</w:t>
            </w:r>
          </w:p>
          <w:p w:rsidR="00E00E4E" w:rsidRPr="0042114A" w:rsidRDefault="00E00E4E" w:rsidP="00A478E1">
            <w:pPr>
              <w:ind w:left="33" w:right="130"/>
              <w:textAlignment w:val="baseline"/>
            </w:pPr>
          </w:p>
        </w:tc>
      </w:tr>
      <w:tr w:rsidR="00E00E4E" w:rsidRPr="0042114A" w:rsidTr="00A478E1">
        <w:trPr>
          <w:trHeight w:val="632"/>
        </w:trPr>
        <w:tc>
          <w:tcPr>
            <w:tcW w:w="507" w:type="dxa"/>
          </w:tcPr>
          <w:p w:rsidR="00E00E4E" w:rsidRPr="0042114A" w:rsidRDefault="00E00E4E" w:rsidP="00A478E1">
            <w:pPr>
              <w:jc w:val="center"/>
              <w:rPr>
                <w:b/>
              </w:rPr>
            </w:pPr>
            <w:r w:rsidRPr="0042114A">
              <w:rPr>
                <w:b/>
              </w:rPr>
              <w:t>1</w:t>
            </w:r>
          </w:p>
        </w:tc>
        <w:tc>
          <w:tcPr>
            <w:tcW w:w="2900" w:type="dxa"/>
            <w:gridSpan w:val="2"/>
          </w:tcPr>
          <w:p w:rsidR="00E00E4E" w:rsidRPr="0042114A" w:rsidRDefault="00E00E4E" w:rsidP="00A478E1">
            <w:pPr>
              <w:rPr>
                <w:b/>
              </w:rPr>
            </w:pPr>
            <w:r w:rsidRPr="0042114A">
              <w:rPr>
                <w:b/>
              </w:rPr>
              <w:t>Знання законодавства</w:t>
            </w:r>
          </w:p>
        </w:tc>
        <w:tc>
          <w:tcPr>
            <w:tcW w:w="6532" w:type="dxa"/>
          </w:tcPr>
          <w:p w:rsidR="00655B12" w:rsidRDefault="00655B12" w:rsidP="00A478E1">
            <w:pPr>
              <w:textAlignment w:val="baseline"/>
            </w:pPr>
            <w:r>
              <w:t>Знання:</w:t>
            </w:r>
          </w:p>
          <w:p w:rsidR="00E00E4E" w:rsidRPr="0042114A" w:rsidRDefault="006903D2" w:rsidP="00A478E1">
            <w:pPr>
              <w:textAlignment w:val="baseline"/>
            </w:pPr>
            <w:r>
              <w:t xml:space="preserve">1. </w:t>
            </w:r>
            <w:r w:rsidR="00E00E4E" w:rsidRPr="0042114A">
              <w:t>Конституції України;</w:t>
            </w:r>
          </w:p>
          <w:p w:rsidR="00E00E4E" w:rsidRPr="0042114A" w:rsidRDefault="006903D2" w:rsidP="00A478E1">
            <w:pPr>
              <w:jc w:val="both"/>
              <w:textAlignment w:val="baseline"/>
            </w:pPr>
            <w:r>
              <w:t>2.</w:t>
            </w:r>
            <w:r w:rsidR="00E00E4E" w:rsidRPr="0042114A">
              <w:t>Закону України «Про державну службу»;</w:t>
            </w:r>
          </w:p>
          <w:p w:rsidR="00E00E4E" w:rsidRPr="0042114A" w:rsidRDefault="006903D2" w:rsidP="00A478E1">
            <w:pPr>
              <w:pStyle w:val="TableContents"/>
              <w:ind w:firstLine="4"/>
              <w:jc w:val="both"/>
              <w:rPr>
                <w:rFonts w:eastAsia="Times New Roman" w:cs="Times New Roman"/>
                <w:lang w:val="ru-RU" w:eastAsia="ru-RU"/>
              </w:rPr>
            </w:pPr>
            <w:r>
              <w:rPr>
                <w:rFonts w:eastAsia="Times New Roman" w:cs="Times New Roman"/>
                <w:lang w:eastAsia="ru-RU"/>
              </w:rPr>
              <w:t>3.</w:t>
            </w:r>
            <w:r w:rsidR="00E00E4E" w:rsidRPr="0042114A">
              <w:rPr>
                <w:rFonts w:eastAsia="Times New Roman" w:cs="Times New Roman"/>
                <w:lang w:eastAsia="ru-RU"/>
              </w:rPr>
              <w:t>Закону України «Про запобігання корупції».</w:t>
            </w:r>
          </w:p>
          <w:p w:rsidR="00E00E4E" w:rsidRPr="0042114A" w:rsidRDefault="00E00E4E" w:rsidP="00A478E1">
            <w:pPr>
              <w:pStyle w:val="TableContents"/>
              <w:ind w:firstLine="4"/>
              <w:jc w:val="both"/>
              <w:rPr>
                <w:rFonts w:eastAsia="Times New Roman" w:cs="Times New Roman"/>
                <w:lang w:val="ru-RU" w:eastAsia="ru-RU"/>
              </w:rPr>
            </w:pPr>
          </w:p>
        </w:tc>
      </w:tr>
      <w:tr w:rsidR="00E00E4E" w:rsidRPr="0042114A" w:rsidTr="00757291">
        <w:trPr>
          <w:trHeight w:val="5430"/>
        </w:trPr>
        <w:tc>
          <w:tcPr>
            <w:tcW w:w="507" w:type="dxa"/>
          </w:tcPr>
          <w:p w:rsidR="00E00E4E" w:rsidRPr="0042114A" w:rsidRDefault="00E00E4E" w:rsidP="00A478E1">
            <w:pPr>
              <w:jc w:val="center"/>
              <w:rPr>
                <w:b/>
              </w:rPr>
            </w:pPr>
            <w:r w:rsidRPr="0042114A">
              <w:rPr>
                <w:b/>
              </w:rPr>
              <w:t>2</w:t>
            </w:r>
          </w:p>
        </w:tc>
        <w:tc>
          <w:tcPr>
            <w:tcW w:w="2900" w:type="dxa"/>
            <w:gridSpan w:val="2"/>
          </w:tcPr>
          <w:p w:rsidR="00E00E4E" w:rsidRPr="0042114A" w:rsidRDefault="00E00E4E" w:rsidP="00A478E1">
            <w:pPr>
              <w:rPr>
                <w:b/>
              </w:rPr>
            </w:pPr>
            <w:r w:rsidRPr="0042114A">
              <w:rPr>
                <w:b/>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32" w:type="dxa"/>
          </w:tcPr>
          <w:p w:rsidR="00655B12" w:rsidRDefault="00655B12" w:rsidP="004F0DAA">
            <w:pPr>
              <w:ind w:right="147"/>
              <w:jc w:val="both"/>
              <w:textAlignment w:val="baseline"/>
              <w:rPr>
                <w:lang w:eastAsia="uk-UA"/>
              </w:rPr>
            </w:pPr>
            <w:r>
              <w:rPr>
                <w:lang w:eastAsia="uk-UA"/>
              </w:rPr>
              <w:t>Знання:</w:t>
            </w:r>
          </w:p>
          <w:p w:rsidR="00E00E4E" w:rsidRDefault="006903D2" w:rsidP="004F0DAA">
            <w:pPr>
              <w:ind w:right="147"/>
              <w:jc w:val="both"/>
              <w:textAlignment w:val="baseline"/>
              <w:rPr>
                <w:lang w:eastAsia="uk-UA"/>
              </w:rPr>
            </w:pPr>
            <w:r>
              <w:rPr>
                <w:lang w:eastAsia="uk-UA"/>
              </w:rPr>
              <w:t xml:space="preserve">1. </w:t>
            </w:r>
            <w:r w:rsidR="00E00E4E">
              <w:rPr>
                <w:lang w:eastAsia="uk-UA"/>
              </w:rPr>
              <w:t>Закону України «Про регулю</w:t>
            </w:r>
            <w:r w:rsidR="00810162">
              <w:rPr>
                <w:lang w:eastAsia="uk-UA"/>
              </w:rPr>
              <w:t>вання містобудівної діяльності»;</w:t>
            </w:r>
          </w:p>
          <w:p w:rsidR="00810162" w:rsidRDefault="006903D2" w:rsidP="004F0DAA">
            <w:pPr>
              <w:ind w:right="147"/>
              <w:jc w:val="both"/>
              <w:textAlignment w:val="baseline"/>
              <w:rPr>
                <w:lang w:eastAsia="uk-UA"/>
              </w:rPr>
            </w:pPr>
            <w:r>
              <w:rPr>
                <w:lang w:eastAsia="uk-UA"/>
              </w:rPr>
              <w:t xml:space="preserve">2. </w:t>
            </w:r>
            <w:r w:rsidR="00810162">
              <w:rPr>
                <w:lang w:eastAsia="uk-UA"/>
              </w:rPr>
              <w:t xml:space="preserve">Закону України «Про </w:t>
            </w:r>
            <w:r w:rsidR="004F0DAA">
              <w:rPr>
                <w:lang w:eastAsia="uk-UA"/>
              </w:rPr>
              <w:t>архітектурну діяльність</w:t>
            </w:r>
            <w:r w:rsidR="00810162">
              <w:rPr>
                <w:lang w:eastAsia="uk-UA"/>
              </w:rPr>
              <w:t>»</w:t>
            </w:r>
            <w:r w:rsidR="00084E77">
              <w:rPr>
                <w:lang w:eastAsia="uk-UA"/>
              </w:rPr>
              <w:t>;</w:t>
            </w:r>
          </w:p>
          <w:p w:rsidR="003C3417" w:rsidRDefault="006903D2" w:rsidP="00560CC3">
            <w:pPr>
              <w:ind w:right="147"/>
              <w:jc w:val="both"/>
              <w:textAlignment w:val="baseline"/>
            </w:pPr>
            <w:r>
              <w:rPr>
                <w:lang w:eastAsia="uk-UA"/>
              </w:rPr>
              <w:t xml:space="preserve">3. </w:t>
            </w:r>
            <w:r w:rsidR="00740BAE">
              <w:rPr>
                <w:lang w:eastAsia="uk-UA"/>
              </w:rPr>
              <w:t>Державн</w:t>
            </w:r>
            <w:r>
              <w:rPr>
                <w:lang w:eastAsia="uk-UA"/>
              </w:rPr>
              <w:t>их</w:t>
            </w:r>
            <w:r w:rsidR="00740BAE">
              <w:rPr>
                <w:lang w:eastAsia="uk-UA"/>
              </w:rPr>
              <w:t xml:space="preserve"> будівельн</w:t>
            </w:r>
            <w:r>
              <w:rPr>
                <w:lang w:eastAsia="uk-UA"/>
              </w:rPr>
              <w:t>их норм</w:t>
            </w:r>
            <w:r w:rsidR="00740BAE" w:rsidRPr="002554B0">
              <w:t xml:space="preserve">В.2.3-4:2015 </w:t>
            </w:r>
            <w:r w:rsidR="00B84601">
              <w:t>«</w:t>
            </w:r>
            <w:r w:rsidR="00740BAE" w:rsidRPr="002554B0">
              <w:t>Автомобільні дороги. Частина I. Проектування. Частина II. Будівництво</w:t>
            </w:r>
            <w:r w:rsidR="00B84601">
              <w:t>»</w:t>
            </w:r>
            <w:r w:rsidR="00740BAE">
              <w:t xml:space="preserve">, затверджені наказом Міністерства регіонального розвитку, будівництва та житлово-комунального господарства України від </w:t>
            </w:r>
            <w:r w:rsidR="00560CC3">
              <w:t>21.09.2015 №</w:t>
            </w:r>
            <w:r w:rsidR="00740BAE" w:rsidRPr="002554B0">
              <w:t>234</w:t>
            </w:r>
            <w:r w:rsidR="00B84601">
              <w:t>;</w:t>
            </w:r>
          </w:p>
          <w:p w:rsidR="00560CC3" w:rsidRDefault="006903D2" w:rsidP="00560CC3">
            <w:pPr>
              <w:jc w:val="both"/>
            </w:pPr>
            <w:r>
              <w:rPr>
                <w:lang w:eastAsia="uk-UA"/>
              </w:rPr>
              <w:t xml:space="preserve">4. </w:t>
            </w:r>
            <w:r w:rsidR="00560CC3">
              <w:rPr>
                <w:lang w:eastAsia="uk-UA"/>
              </w:rPr>
              <w:t>Галузев</w:t>
            </w:r>
            <w:r>
              <w:rPr>
                <w:lang w:eastAsia="uk-UA"/>
              </w:rPr>
              <w:t>их</w:t>
            </w:r>
            <w:r w:rsidR="00560CC3">
              <w:rPr>
                <w:lang w:eastAsia="uk-UA"/>
              </w:rPr>
              <w:t xml:space="preserve"> будівельн</w:t>
            </w:r>
            <w:r>
              <w:rPr>
                <w:lang w:eastAsia="uk-UA"/>
              </w:rPr>
              <w:t>их норм</w:t>
            </w:r>
            <w:r w:rsidR="00560CC3" w:rsidRPr="00560CC3">
              <w:t xml:space="preserve">1-218-182:2011 </w:t>
            </w:r>
            <w:r w:rsidR="00560CC3">
              <w:t>«</w:t>
            </w:r>
            <w:r w:rsidR="00560CC3" w:rsidRPr="00560CC3">
              <w:t>Ремонт автомобільних доріг загального користування. Види ремонтів та перелік робіт</w:t>
            </w:r>
            <w:r w:rsidR="00560CC3">
              <w:t xml:space="preserve">», затверджені наказом </w:t>
            </w:r>
            <w:r w:rsidR="00560CC3" w:rsidRPr="002554B0">
              <w:t>Державної служби автомобільних доріг Україн</w:t>
            </w:r>
            <w:r w:rsidR="00560CC3">
              <w:t>и (УКРАВТОДОР) від 23.08.2011 №</w:t>
            </w:r>
            <w:r w:rsidR="00560CC3" w:rsidRPr="002554B0">
              <w:t>301</w:t>
            </w:r>
            <w:r w:rsidR="00560CC3">
              <w:t>;</w:t>
            </w:r>
          </w:p>
          <w:p w:rsidR="00B84601" w:rsidRPr="0042114A" w:rsidRDefault="006903D2" w:rsidP="00304D27">
            <w:pPr>
              <w:jc w:val="both"/>
              <w:rPr>
                <w:lang w:eastAsia="uk-UA"/>
              </w:rPr>
            </w:pPr>
            <w:r>
              <w:t xml:space="preserve">5. </w:t>
            </w:r>
            <w:r w:rsidR="00560CC3" w:rsidRPr="00560CC3">
              <w:t>Стандарт</w:t>
            </w:r>
            <w:r>
              <w:t>у</w:t>
            </w:r>
            <w:r w:rsidR="00560CC3" w:rsidRPr="00560CC3">
              <w:t xml:space="preserve"> організацій України 42.1-37641918-105:2013 </w:t>
            </w:r>
            <w:r w:rsidR="00560CC3">
              <w:t>«</w:t>
            </w:r>
            <w:r w:rsidR="00560CC3" w:rsidRPr="00560CC3">
              <w:t>Класифікація робіт з експлуатаційного утримання автомобільних доріг загального користування</w:t>
            </w:r>
            <w:r w:rsidR="00560CC3">
              <w:t xml:space="preserve">», затверджений наказом </w:t>
            </w:r>
            <w:r w:rsidR="00560CC3" w:rsidRPr="002554B0">
              <w:t>Державн</w:t>
            </w:r>
            <w:r w:rsidR="00560CC3">
              <w:t>ого</w:t>
            </w:r>
            <w:r w:rsidR="00560CC3" w:rsidRPr="002554B0">
              <w:t xml:space="preserve"> </w:t>
            </w:r>
            <w:proofErr w:type="spellStart"/>
            <w:r w:rsidR="00560CC3" w:rsidRPr="002554B0">
              <w:t>агенства</w:t>
            </w:r>
            <w:proofErr w:type="spellEnd"/>
            <w:r w:rsidR="00560CC3" w:rsidRPr="002554B0">
              <w:t xml:space="preserve"> автомобільних доріг України (УКРАВТОДОР) від 20.05.20</w:t>
            </w:r>
            <w:r w:rsidR="00560CC3">
              <w:t>13 №</w:t>
            </w:r>
            <w:r w:rsidR="00560CC3" w:rsidRPr="002554B0">
              <w:t>162</w:t>
            </w:r>
            <w:r w:rsidR="00560CC3">
              <w:t>.</w:t>
            </w:r>
          </w:p>
        </w:tc>
      </w:tr>
    </w:tbl>
    <w:p w:rsidR="00E00E4E" w:rsidRPr="003C3417" w:rsidRDefault="00E00E4E" w:rsidP="00E00E4E">
      <w:pPr>
        <w:tabs>
          <w:tab w:val="left" w:pos="5020"/>
        </w:tabs>
        <w:rPr>
          <w:sz w:val="26"/>
          <w:szCs w:val="26"/>
        </w:rPr>
      </w:pPr>
    </w:p>
    <w:p w:rsidR="00E00E4E" w:rsidRPr="0042114A" w:rsidRDefault="00E00E4E" w:rsidP="00E00E4E">
      <w:pPr>
        <w:tabs>
          <w:tab w:val="left" w:pos="5020"/>
        </w:tabs>
        <w:rPr>
          <w:sz w:val="26"/>
          <w:szCs w:val="26"/>
        </w:rPr>
      </w:pPr>
    </w:p>
    <w:p w:rsidR="00716C7A" w:rsidRDefault="00716C7A" w:rsidP="00E00E4E">
      <w:pPr>
        <w:tabs>
          <w:tab w:val="left" w:pos="5020"/>
        </w:tabs>
        <w:rPr>
          <w:sz w:val="26"/>
          <w:szCs w:val="26"/>
        </w:rPr>
      </w:pPr>
    </w:p>
    <w:p w:rsidR="00E00E4E" w:rsidRPr="0042114A" w:rsidRDefault="00E00E4E" w:rsidP="00E00E4E">
      <w:pPr>
        <w:tabs>
          <w:tab w:val="left" w:pos="5020"/>
        </w:tabs>
        <w:rPr>
          <w:sz w:val="26"/>
          <w:szCs w:val="26"/>
        </w:rPr>
      </w:pPr>
      <w:r w:rsidRPr="0042114A">
        <w:rPr>
          <w:sz w:val="26"/>
          <w:szCs w:val="26"/>
        </w:rPr>
        <w:t xml:space="preserve">Начальник відділу з питань </w:t>
      </w:r>
    </w:p>
    <w:p w:rsidR="00E00E4E" w:rsidRPr="0042114A" w:rsidRDefault="00E00E4E" w:rsidP="00E00E4E">
      <w:pPr>
        <w:tabs>
          <w:tab w:val="left" w:pos="5020"/>
        </w:tabs>
        <w:rPr>
          <w:sz w:val="26"/>
          <w:szCs w:val="26"/>
        </w:rPr>
      </w:pPr>
      <w:r w:rsidRPr="0042114A">
        <w:rPr>
          <w:sz w:val="26"/>
          <w:szCs w:val="26"/>
        </w:rPr>
        <w:t xml:space="preserve">управління персоналом Управління </w:t>
      </w:r>
    </w:p>
    <w:p w:rsidR="00E00E4E" w:rsidRPr="0042114A" w:rsidRDefault="00E00E4E" w:rsidP="00E00E4E">
      <w:pPr>
        <w:tabs>
          <w:tab w:val="left" w:pos="5020"/>
        </w:tabs>
        <w:rPr>
          <w:sz w:val="26"/>
          <w:szCs w:val="26"/>
        </w:rPr>
      </w:pPr>
      <w:r w:rsidRPr="0042114A">
        <w:rPr>
          <w:sz w:val="26"/>
          <w:szCs w:val="26"/>
        </w:rPr>
        <w:t xml:space="preserve">капітального будівництва Чернігівської </w:t>
      </w:r>
    </w:p>
    <w:p w:rsidR="00E00E4E" w:rsidRPr="0042114A" w:rsidRDefault="00E00E4E" w:rsidP="00E00E4E">
      <w:pPr>
        <w:tabs>
          <w:tab w:val="left" w:pos="6804"/>
        </w:tabs>
      </w:pPr>
      <w:r w:rsidRPr="0042114A">
        <w:rPr>
          <w:sz w:val="26"/>
          <w:szCs w:val="26"/>
        </w:rPr>
        <w:t>обласної державної адміністрації                                               Ірина КРАВЧЕНКО</w:t>
      </w:r>
    </w:p>
    <w:p w:rsidR="006E5CA5" w:rsidRDefault="006E5CA5"/>
    <w:sectPr w:rsidR="006E5CA5" w:rsidSect="00757291">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ourier New"/>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86994"/>
    <w:multiLevelType w:val="hybridMultilevel"/>
    <w:tmpl w:val="00948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00E4E"/>
    <w:rsid w:val="00081EFC"/>
    <w:rsid w:val="00084E77"/>
    <w:rsid w:val="001438E0"/>
    <w:rsid w:val="001C60D9"/>
    <w:rsid w:val="001F6E7A"/>
    <w:rsid w:val="002B5BA8"/>
    <w:rsid w:val="00304D27"/>
    <w:rsid w:val="00392BBA"/>
    <w:rsid w:val="003C3417"/>
    <w:rsid w:val="003D6D27"/>
    <w:rsid w:val="00407B1E"/>
    <w:rsid w:val="00453C20"/>
    <w:rsid w:val="0047054E"/>
    <w:rsid w:val="004F0DAA"/>
    <w:rsid w:val="00502FE7"/>
    <w:rsid w:val="00537145"/>
    <w:rsid w:val="00560CC3"/>
    <w:rsid w:val="005C538B"/>
    <w:rsid w:val="006221A5"/>
    <w:rsid w:val="00642599"/>
    <w:rsid w:val="00644589"/>
    <w:rsid w:val="00655B12"/>
    <w:rsid w:val="006903D2"/>
    <w:rsid w:val="006C1888"/>
    <w:rsid w:val="006D34F0"/>
    <w:rsid w:val="006E5CA5"/>
    <w:rsid w:val="0071577B"/>
    <w:rsid w:val="00716C7A"/>
    <w:rsid w:val="00716F79"/>
    <w:rsid w:val="00740BAE"/>
    <w:rsid w:val="00757291"/>
    <w:rsid w:val="007A65EC"/>
    <w:rsid w:val="007D68D4"/>
    <w:rsid w:val="00810162"/>
    <w:rsid w:val="008464D4"/>
    <w:rsid w:val="0089394C"/>
    <w:rsid w:val="008D6C15"/>
    <w:rsid w:val="0090309F"/>
    <w:rsid w:val="009112BB"/>
    <w:rsid w:val="00A354A0"/>
    <w:rsid w:val="00A42628"/>
    <w:rsid w:val="00A42730"/>
    <w:rsid w:val="00B80426"/>
    <w:rsid w:val="00B84601"/>
    <w:rsid w:val="00C074AC"/>
    <w:rsid w:val="00C447F1"/>
    <w:rsid w:val="00CC2D9D"/>
    <w:rsid w:val="00D061C8"/>
    <w:rsid w:val="00D67A62"/>
    <w:rsid w:val="00DF3C68"/>
    <w:rsid w:val="00E00E4E"/>
    <w:rsid w:val="00E71459"/>
    <w:rsid w:val="00F21E1B"/>
    <w:rsid w:val="00FB390F"/>
    <w:rsid w:val="00FE799F"/>
    <w:rsid w:val="00FF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4E"/>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0E4E"/>
    <w:rPr>
      <w:color w:val="0000FF"/>
      <w:u w:val="single"/>
    </w:rPr>
  </w:style>
  <w:style w:type="paragraph" w:customStyle="1" w:styleId="a4">
    <w:name w:val="Назва документа"/>
    <w:basedOn w:val="a"/>
    <w:next w:val="a"/>
    <w:uiPriority w:val="99"/>
    <w:rsid w:val="00E00E4E"/>
    <w:pPr>
      <w:keepNext/>
      <w:keepLines/>
      <w:suppressAutoHyphens w:val="0"/>
      <w:spacing w:before="240" w:after="240"/>
      <w:jc w:val="center"/>
    </w:pPr>
    <w:rPr>
      <w:rFonts w:ascii="Antiqua" w:hAnsi="Antiqua"/>
      <w:b/>
      <w:sz w:val="26"/>
      <w:szCs w:val="20"/>
      <w:lang w:eastAsia="uk-UA"/>
    </w:rPr>
  </w:style>
  <w:style w:type="paragraph" w:customStyle="1" w:styleId="a5">
    <w:name w:val="Нормальний текст"/>
    <w:basedOn w:val="a"/>
    <w:rsid w:val="00E00E4E"/>
    <w:pPr>
      <w:suppressAutoHyphens w:val="0"/>
      <w:spacing w:before="120"/>
      <w:ind w:firstLine="567"/>
    </w:pPr>
    <w:rPr>
      <w:rFonts w:ascii="Antiqua" w:hAnsi="Antiqua"/>
      <w:sz w:val="26"/>
      <w:szCs w:val="20"/>
      <w:lang w:eastAsia="ru-RU"/>
    </w:rPr>
  </w:style>
  <w:style w:type="paragraph" w:customStyle="1" w:styleId="rvps2">
    <w:name w:val="rvps2"/>
    <w:basedOn w:val="a"/>
    <w:rsid w:val="00E00E4E"/>
    <w:pPr>
      <w:suppressAutoHyphens w:val="0"/>
      <w:spacing w:before="100" w:beforeAutospacing="1" w:after="100" w:afterAutospacing="1"/>
    </w:pPr>
    <w:rPr>
      <w:lang w:val="ru-RU" w:eastAsia="ru-RU"/>
    </w:rPr>
  </w:style>
  <w:style w:type="paragraph" w:customStyle="1" w:styleId="rvps14">
    <w:name w:val="rvps14"/>
    <w:basedOn w:val="a"/>
    <w:rsid w:val="00E00E4E"/>
    <w:pPr>
      <w:suppressAutoHyphens w:val="0"/>
      <w:spacing w:before="100" w:beforeAutospacing="1" w:after="100" w:afterAutospacing="1"/>
    </w:pPr>
    <w:rPr>
      <w:lang w:eastAsia="uk-UA"/>
    </w:rPr>
  </w:style>
  <w:style w:type="paragraph" w:customStyle="1" w:styleId="TableContents">
    <w:name w:val="Table Contents"/>
    <w:basedOn w:val="a"/>
    <w:uiPriority w:val="99"/>
    <w:rsid w:val="00E00E4E"/>
    <w:pPr>
      <w:widowControl w:val="0"/>
      <w:suppressLineNumbers/>
    </w:pPr>
    <w:rPr>
      <w:rFonts w:eastAsia="Arial Unicode MS" w:cs="Arial Unicode MS"/>
      <w:kern w:val="1"/>
      <w:lang w:eastAsia="hi-IN" w:bidi="hi-IN"/>
    </w:rPr>
  </w:style>
  <w:style w:type="paragraph" w:customStyle="1" w:styleId="Style5">
    <w:name w:val="Style5"/>
    <w:basedOn w:val="a"/>
    <w:rsid w:val="00E00E4E"/>
    <w:pPr>
      <w:widowControl w:val="0"/>
      <w:suppressAutoHyphens w:val="0"/>
      <w:autoSpaceDE w:val="0"/>
      <w:autoSpaceDN w:val="0"/>
      <w:adjustRightInd w:val="0"/>
      <w:spacing w:line="254" w:lineRule="exact"/>
      <w:jc w:val="center"/>
    </w:pPr>
    <w:rPr>
      <w:lang w:val="ru-RU" w:eastAsia="ru-RU"/>
    </w:rPr>
  </w:style>
  <w:style w:type="character" w:customStyle="1" w:styleId="FontStyle31">
    <w:name w:val="Font Style31"/>
    <w:rsid w:val="00E00E4E"/>
    <w:rPr>
      <w:rFonts w:ascii="Franklin Gothic Medium" w:hAnsi="Franklin Gothic Medium"/>
      <w:sz w:val="20"/>
    </w:rPr>
  </w:style>
  <w:style w:type="paragraph" w:customStyle="1" w:styleId="1">
    <w:name w:val="Абзац списка1"/>
    <w:basedOn w:val="a"/>
    <w:rsid w:val="0071577B"/>
    <w:pPr>
      <w:ind w:left="720"/>
      <w:contextualSpacing/>
    </w:pPr>
    <w:rPr>
      <w:kern w:val="1"/>
      <w:sz w:val="20"/>
      <w:szCs w:val="20"/>
      <w:lang w:val="en-US" w:eastAsia="ru-RU"/>
    </w:rPr>
  </w:style>
  <w:style w:type="paragraph" w:styleId="a6">
    <w:name w:val="Normal (Web)"/>
    <w:basedOn w:val="a"/>
    <w:rsid w:val="00FE799F"/>
    <w:pPr>
      <w:suppressAutoHyphens w:val="0"/>
      <w:spacing w:before="100" w:beforeAutospacing="1" w:after="100" w:afterAutospacing="1"/>
    </w:pPr>
    <w:rPr>
      <w:lang w:val="ru-RU" w:eastAsia="ru-RU"/>
    </w:rPr>
  </w:style>
  <w:style w:type="paragraph" w:styleId="a7">
    <w:name w:val="List Paragraph"/>
    <w:basedOn w:val="a"/>
    <w:uiPriority w:val="34"/>
    <w:qFormat/>
    <w:rsid w:val="00560CC3"/>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8">
    <w:name w:val="Balloon Text"/>
    <w:basedOn w:val="a"/>
    <w:link w:val="a9"/>
    <w:uiPriority w:val="99"/>
    <w:semiHidden/>
    <w:unhideWhenUsed/>
    <w:rsid w:val="00C447F1"/>
    <w:rPr>
      <w:rFonts w:ascii="Segoe UI" w:hAnsi="Segoe UI" w:cs="Segoe UI"/>
      <w:sz w:val="18"/>
      <w:szCs w:val="18"/>
    </w:rPr>
  </w:style>
  <w:style w:type="character" w:customStyle="1" w:styleId="a9">
    <w:name w:val="Текст выноски Знак"/>
    <w:basedOn w:val="a0"/>
    <w:link w:val="a8"/>
    <w:uiPriority w:val="99"/>
    <w:semiHidden/>
    <w:rsid w:val="00C447F1"/>
    <w:rPr>
      <w:rFonts w:ascii="Segoe UI" w:eastAsia="Times New Roman" w:hAnsi="Segoe UI" w:cs="Segoe UI"/>
      <w:sz w:val="18"/>
      <w:szCs w:val="18"/>
      <w:lang w:val="uk-UA" w:eastAsia="ar-SA"/>
    </w:rPr>
  </w:style>
</w:styles>
</file>

<file path=word/webSettings.xml><?xml version="1.0" encoding="utf-8"?>
<w:webSettings xmlns:r="http://schemas.openxmlformats.org/officeDocument/2006/relationships" xmlns:w="http://schemas.openxmlformats.org/wordprocessingml/2006/main">
  <w:divs>
    <w:div w:id="1174608845">
      <w:bodyDiv w:val="1"/>
      <w:marLeft w:val="0"/>
      <w:marRight w:val="0"/>
      <w:marTop w:val="0"/>
      <w:marBottom w:val="0"/>
      <w:divBdr>
        <w:top w:val="none" w:sz="0" w:space="0" w:color="auto"/>
        <w:left w:val="none" w:sz="0" w:space="0" w:color="auto"/>
        <w:bottom w:val="none" w:sz="0" w:space="0" w:color="auto"/>
        <w:right w:val="none" w:sz="0" w:space="0" w:color="auto"/>
      </w:divBdr>
    </w:div>
    <w:div w:id="1390374330">
      <w:bodyDiv w:val="1"/>
      <w:marLeft w:val="0"/>
      <w:marRight w:val="0"/>
      <w:marTop w:val="0"/>
      <w:marBottom w:val="0"/>
      <w:divBdr>
        <w:top w:val="none" w:sz="0" w:space="0" w:color="auto"/>
        <w:left w:val="none" w:sz="0" w:space="0" w:color="auto"/>
        <w:bottom w:val="none" w:sz="0" w:space="0" w:color="auto"/>
        <w:right w:val="none" w:sz="0" w:space="0" w:color="auto"/>
      </w:divBdr>
    </w:div>
    <w:div w:id="15814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682-18/paran14" TargetMode="External"/><Relationship Id="rId5" Type="http://schemas.openxmlformats.org/officeDocument/2006/relationships/hyperlink" Target="http://zakon5.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979</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30</cp:revision>
  <cp:lastPrinted>2019-11-22T12:55:00Z</cp:lastPrinted>
  <dcterms:created xsi:type="dcterms:W3CDTF">2019-10-18T06:02:00Z</dcterms:created>
  <dcterms:modified xsi:type="dcterms:W3CDTF">2019-11-22T13:03:00Z</dcterms:modified>
</cp:coreProperties>
</file>